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6E9D" w14:textId="50702866" w:rsidR="00496B70" w:rsidRDefault="00595917" w:rsidP="00595917">
      <w:pPr>
        <w:jc w:val="center"/>
        <w:rPr>
          <w:rFonts w:ascii="Book Antiqua" w:hAnsi="Book Antiqua" w:cs="Browallia New"/>
        </w:rPr>
      </w:pPr>
      <w:r w:rsidRPr="00792757">
        <w:rPr>
          <w:rFonts w:ascii="Harlow Solid Italic" w:hAnsi="Harlow Solid Italic"/>
          <w:sz w:val="144"/>
          <w:szCs w:val="144"/>
        </w:rPr>
        <w:t>The Road</w:t>
      </w:r>
      <w:r>
        <w:br/>
      </w:r>
      <w:r w:rsidRPr="00595917">
        <w:rPr>
          <w:rFonts w:ascii="Book Antiqua" w:hAnsi="Book Antiqua" w:cs="Browallia New"/>
        </w:rPr>
        <w:t>by Cormac McCarthy</w:t>
      </w:r>
    </w:p>
    <w:p w14:paraId="79CAB2E8" w14:textId="35AFCA42" w:rsidR="006A66ED" w:rsidRDefault="006A66ED" w:rsidP="00595917">
      <w:pPr>
        <w:jc w:val="center"/>
        <w:rPr>
          <w:rFonts w:ascii="Book Antiqua" w:hAnsi="Book Antiqua" w:cs="Browallia New"/>
        </w:rPr>
      </w:pPr>
      <w:r>
        <w:rPr>
          <w:noProof/>
        </w:rPr>
        <w:drawing>
          <wp:inline distT="0" distB="0" distL="0" distR="0" wp14:anchorId="1DA345B1" wp14:editId="07BE6836">
            <wp:extent cx="4989284" cy="2328333"/>
            <wp:effectExtent l="0" t="0" r="1905" b="0"/>
            <wp:docPr id="1" name="Picture 1" descr="Image result for the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r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34" cy="23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2485" w14:textId="77777777" w:rsidR="00792757" w:rsidRDefault="00304227" w:rsidP="00595917">
      <w:pPr>
        <w:rPr>
          <w:rFonts w:ascii="Open Sans" w:hAnsi="Open Sans"/>
          <w:color w:val="818181"/>
          <w:shd w:val="clear" w:color="auto" w:fill="FFFFFF"/>
        </w:rPr>
      </w:pPr>
      <w:r w:rsidRPr="00304227">
        <w:rPr>
          <w:rFonts w:ascii="Book Antiqua" w:hAnsi="Book Antiqua" w:cs="Browallia New"/>
          <w:b/>
          <w:bCs/>
          <w:u w:val="single"/>
        </w:rPr>
        <w:t>LEARNING OUTCOMES FOR PART 3:</w:t>
      </w:r>
      <w:r>
        <w:rPr>
          <w:rFonts w:ascii="Book Antiqua" w:hAnsi="Book Antiqua" w:cs="Browallia New"/>
        </w:rPr>
        <w:t xml:space="preserve"> </w:t>
      </w:r>
      <w:r>
        <w:rPr>
          <w:rFonts w:ascii="Book Antiqua" w:hAnsi="Book Antiqua" w:cs="Browallia New"/>
        </w:rPr>
        <w:br/>
      </w:r>
      <w:r>
        <w:rPr>
          <w:rFonts w:ascii="Open Sans" w:hAnsi="Open Sans"/>
          <w:color w:val="818181"/>
          <w:shd w:val="clear" w:color="auto" w:fill="FFFFFF"/>
        </w:rPr>
        <w:t xml:space="preserve">1. Consider the changing historical, cultural and social contexts in which </w:t>
      </w:r>
      <w:proofErr w:type="gramStart"/>
      <w:r>
        <w:rPr>
          <w:rFonts w:ascii="Open Sans" w:hAnsi="Open Sans"/>
          <w:color w:val="818181"/>
          <w:shd w:val="clear" w:color="auto" w:fill="FFFFFF"/>
        </w:rPr>
        <w:t>particular texts</w:t>
      </w:r>
      <w:proofErr w:type="gramEnd"/>
      <w:r>
        <w:rPr>
          <w:rFonts w:ascii="Open Sans" w:hAnsi="Open Sans"/>
          <w:color w:val="818181"/>
          <w:shd w:val="clear" w:color="auto" w:fill="FFFFFF"/>
        </w:rPr>
        <w:t xml:space="preserve"> are written and received. Areas to be considered include: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the impact of different forms of publishing, for example, serialization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political pressure and censorship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dominant and minority social groups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the role of the individual and family in society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the impact of prevailing values and beliefs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protest and polemic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 xml:space="preserve">2. Demonstrate how the formal elements of the texts, genre and structure can not only be seen to influence </w:t>
      </w:r>
      <w:proofErr w:type="gramStart"/>
      <w:r>
        <w:rPr>
          <w:rFonts w:ascii="Open Sans" w:hAnsi="Open Sans"/>
          <w:color w:val="818181"/>
          <w:shd w:val="clear" w:color="auto" w:fill="FFFFFF"/>
        </w:rPr>
        <w:t>meaning, but</w:t>
      </w:r>
      <w:proofErr w:type="gramEnd"/>
      <w:r>
        <w:rPr>
          <w:rFonts w:ascii="Open Sans" w:hAnsi="Open Sans"/>
          <w:color w:val="818181"/>
          <w:shd w:val="clear" w:color="auto" w:fill="FFFFFF"/>
        </w:rPr>
        <w:t xml:space="preserve"> can also be influenced by context. Aspects to be considered could include: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narrative technique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- characterization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 - elements of style and structure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 - poetic language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 xml:space="preserve">3. Understand the attitudes and values expressed by literary texts and their impact on readers. Students should be </w:t>
      </w:r>
      <w:proofErr w:type="gramStart"/>
      <w:r>
        <w:rPr>
          <w:rFonts w:ascii="Open Sans" w:hAnsi="Open Sans"/>
          <w:color w:val="818181"/>
          <w:shd w:val="clear" w:color="auto" w:fill="FFFFFF"/>
        </w:rPr>
        <w:t>recognize</w:t>
      </w:r>
      <w:proofErr w:type="gramEnd"/>
      <w:r>
        <w:rPr>
          <w:rFonts w:ascii="Open Sans" w:hAnsi="Open Sans"/>
          <w:color w:val="818181"/>
          <w:shd w:val="clear" w:color="auto" w:fill="FFFFFF"/>
        </w:rPr>
        <w:t xml:space="preserve"> that: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  - there can be very different readings of the same text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  - the context of reception, including the reader, influences the way a text i</w:t>
      </w:r>
      <w:r>
        <w:rPr>
          <w:rFonts w:ascii="Open Sans" w:hAnsi="Open Sans"/>
          <w:color w:val="818181"/>
          <w:shd w:val="clear" w:color="auto" w:fill="FFFFFF"/>
        </w:rPr>
        <w:t>s read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  <w:shd w:val="clear" w:color="auto" w:fill="FFFFFF"/>
        </w:rPr>
        <w:t>           - different values may be in contention within a text</w:t>
      </w:r>
    </w:p>
    <w:p w14:paraId="57B81876" w14:textId="44616FE9" w:rsidR="00595917" w:rsidRPr="00792757" w:rsidRDefault="00304227" w:rsidP="00595917">
      <w:pPr>
        <w:rPr>
          <w:rFonts w:ascii="Open Sans" w:hAnsi="Open Sans"/>
          <w:color w:val="818181"/>
          <w:shd w:val="clear" w:color="auto" w:fill="FFFFFF"/>
        </w:rPr>
      </w:pPr>
      <w:r w:rsidRPr="00304227">
        <w:rPr>
          <w:rFonts w:ascii="Book Antiqua" w:hAnsi="Book Antiqua" w:cs="Browallia New"/>
          <w:b/>
          <w:bCs/>
          <w:u w:val="single"/>
        </w:rPr>
        <w:lastRenderedPageBreak/>
        <w:t>INSTRUCTIONS</w:t>
      </w:r>
      <w:r w:rsidR="00595917">
        <w:rPr>
          <w:rFonts w:ascii="Book Antiqua" w:hAnsi="Book Antiqua" w:cs="Browallia New"/>
        </w:rPr>
        <w:t xml:space="preserve">: Analyze your assigned pages of the text and be prepared to discuss the following with your classmates: </w:t>
      </w:r>
    </w:p>
    <w:p w14:paraId="5F4115CC" w14:textId="1B71D655" w:rsidR="00595917" w:rsidRPr="00304227" w:rsidRDefault="00595917" w:rsidP="0059591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</w:rPr>
      </w:pPr>
      <w:r w:rsidRPr="00304227">
        <w:rPr>
          <w:b/>
          <w:bCs/>
          <w:color w:val="C45911" w:themeColor="accent2" w:themeShade="BF"/>
        </w:rPr>
        <w:t>THEMATIC CONCEPTS</w:t>
      </w:r>
      <w:r w:rsidR="00FA7441">
        <w:rPr>
          <w:b/>
          <w:bCs/>
          <w:color w:val="C45911" w:themeColor="accent2" w:themeShade="BF"/>
        </w:rPr>
        <w:t xml:space="preserve"> [20 pts.]</w:t>
      </w:r>
      <w:r w:rsidRPr="00304227">
        <w:rPr>
          <w:b/>
          <w:bCs/>
          <w:color w:val="C45911" w:themeColor="accent2" w:themeShade="BF"/>
        </w:rPr>
        <w:t xml:space="preserve">: </w:t>
      </w:r>
    </w:p>
    <w:p w14:paraId="4CF15D8C" w14:textId="66C659B2" w:rsidR="00595917" w:rsidRPr="00304227" w:rsidRDefault="00595917" w:rsidP="00595917">
      <w:pPr>
        <w:pStyle w:val="ListParagraph"/>
        <w:numPr>
          <w:ilvl w:val="1"/>
          <w:numId w:val="1"/>
        </w:numPr>
        <w:rPr>
          <w:i/>
          <w:iCs/>
        </w:rPr>
      </w:pPr>
      <w:r w:rsidRPr="00304227">
        <w:rPr>
          <w:i/>
          <w:iCs/>
        </w:rPr>
        <w:t xml:space="preserve">The message that the audience think the work is about/influences to think the work is about. </w:t>
      </w:r>
    </w:p>
    <w:p w14:paraId="626BEA1D" w14:textId="37AD5EE4" w:rsidR="00304227" w:rsidRDefault="00304227" w:rsidP="00595917">
      <w:pPr>
        <w:pStyle w:val="ListParagraph"/>
        <w:numPr>
          <w:ilvl w:val="1"/>
          <w:numId w:val="1"/>
        </w:numPr>
      </w:pPr>
      <w:r>
        <w:t xml:space="preserve">How does this section of the book help to convey the overall message of the book? </w:t>
      </w:r>
    </w:p>
    <w:p w14:paraId="111E2460" w14:textId="1C1DDC2D" w:rsidR="00304227" w:rsidRDefault="00304227" w:rsidP="00595917">
      <w:pPr>
        <w:pStyle w:val="ListParagraph"/>
        <w:numPr>
          <w:ilvl w:val="1"/>
          <w:numId w:val="1"/>
        </w:numPr>
      </w:pPr>
      <w:r>
        <w:t>How do you know?</w:t>
      </w:r>
    </w:p>
    <w:p w14:paraId="40945F79" w14:textId="1AB08F26" w:rsidR="00304227" w:rsidRDefault="00304227" w:rsidP="00595917">
      <w:pPr>
        <w:pStyle w:val="ListParagraph"/>
        <w:numPr>
          <w:ilvl w:val="1"/>
          <w:numId w:val="1"/>
        </w:numPr>
      </w:pPr>
      <w:r>
        <w:t xml:space="preserve">Where are specific examples of this? </w:t>
      </w:r>
    </w:p>
    <w:p w14:paraId="12471C71" w14:textId="6DA59465" w:rsidR="00595917" w:rsidRPr="00304227" w:rsidRDefault="00595917" w:rsidP="0059591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</w:rPr>
      </w:pPr>
      <w:r w:rsidRPr="00304227">
        <w:rPr>
          <w:b/>
          <w:bCs/>
          <w:color w:val="C45911" w:themeColor="accent2" w:themeShade="BF"/>
        </w:rPr>
        <w:t>SYMBOLS</w:t>
      </w:r>
      <w:r w:rsidR="00FA7441">
        <w:rPr>
          <w:b/>
          <w:bCs/>
          <w:color w:val="C45911" w:themeColor="accent2" w:themeShade="BF"/>
        </w:rPr>
        <w:t xml:space="preserve"> </w:t>
      </w:r>
      <w:r w:rsidR="00FA7441">
        <w:rPr>
          <w:b/>
          <w:bCs/>
          <w:color w:val="C45911" w:themeColor="accent2" w:themeShade="BF"/>
        </w:rPr>
        <w:t>[20 pts.]</w:t>
      </w:r>
      <w:r w:rsidR="00FA7441" w:rsidRPr="00304227">
        <w:rPr>
          <w:b/>
          <w:bCs/>
          <w:color w:val="C45911" w:themeColor="accent2" w:themeShade="BF"/>
        </w:rPr>
        <w:t>:</w:t>
      </w:r>
    </w:p>
    <w:p w14:paraId="3D0D4900" w14:textId="04F8EB38" w:rsidR="00304227" w:rsidRDefault="00304227" w:rsidP="00304227">
      <w:pPr>
        <w:pStyle w:val="ListParagraph"/>
        <w:numPr>
          <w:ilvl w:val="1"/>
          <w:numId w:val="1"/>
        </w:numPr>
        <w:rPr>
          <w:i/>
          <w:iCs/>
        </w:rPr>
      </w:pPr>
      <w:r w:rsidRPr="00304227">
        <w:rPr>
          <w:i/>
          <w:iCs/>
        </w:rPr>
        <w:t xml:space="preserve">Words, people, marks, locations, or abstract ideas to represent something beyond the literal meaning. </w:t>
      </w:r>
    </w:p>
    <w:p w14:paraId="5C648235" w14:textId="0BA15B6B" w:rsidR="00792757" w:rsidRPr="00792757" w:rsidRDefault="00792757" w:rsidP="00304227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Find specific examples of symbols in the text [within your assigned pages]. </w:t>
      </w:r>
    </w:p>
    <w:p w14:paraId="483CD9E2" w14:textId="465EEC2D" w:rsidR="00792757" w:rsidRPr="00304227" w:rsidRDefault="00792757" w:rsidP="00304227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Fully explain the importance of the symbols and how these symbols help convey the overall message of the book. </w:t>
      </w:r>
    </w:p>
    <w:p w14:paraId="5E70F59A" w14:textId="235C3994" w:rsidR="00595917" w:rsidRPr="00304227" w:rsidRDefault="00595917" w:rsidP="0059591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</w:rPr>
      </w:pPr>
      <w:r w:rsidRPr="00304227">
        <w:rPr>
          <w:b/>
          <w:bCs/>
          <w:color w:val="C45911" w:themeColor="accent2" w:themeShade="BF"/>
        </w:rPr>
        <w:t>MOTIFS</w:t>
      </w:r>
      <w:r w:rsidR="00FA7441">
        <w:rPr>
          <w:b/>
          <w:bCs/>
          <w:color w:val="C45911" w:themeColor="accent2" w:themeShade="BF"/>
        </w:rPr>
        <w:t xml:space="preserve"> </w:t>
      </w:r>
      <w:r w:rsidR="00FA7441">
        <w:rPr>
          <w:b/>
          <w:bCs/>
          <w:color w:val="C45911" w:themeColor="accent2" w:themeShade="BF"/>
        </w:rPr>
        <w:t>[20 pts.]</w:t>
      </w:r>
      <w:r w:rsidR="00FA7441" w:rsidRPr="00304227">
        <w:rPr>
          <w:b/>
          <w:bCs/>
          <w:color w:val="C45911" w:themeColor="accent2" w:themeShade="BF"/>
        </w:rPr>
        <w:t>:</w:t>
      </w:r>
    </w:p>
    <w:p w14:paraId="032EF510" w14:textId="739267ED" w:rsidR="00595917" w:rsidRPr="00304227" w:rsidRDefault="00304227" w:rsidP="00595917">
      <w:pPr>
        <w:pStyle w:val="ListParagraph"/>
        <w:numPr>
          <w:ilvl w:val="1"/>
          <w:numId w:val="1"/>
        </w:numPr>
        <w:rPr>
          <w:i/>
          <w:iCs/>
        </w:rPr>
      </w:pPr>
      <w:r w:rsidRPr="00304227">
        <w:rPr>
          <w:i/>
          <w:iCs/>
        </w:rPr>
        <w:t>A usually recurring thematic element; a dominant idea or central theme.</w:t>
      </w:r>
    </w:p>
    <w:p w14:paraId="52A9D539" w14:textId="42976040" w:rsidR="00304227" w:rsidRDefault="00304227" w:rsidP="00595917">
      <w:pPr>
        <w:pStyle w:val="ListParagraph"/>
        <w:numPr>
          <w:ilvl w:val="1"/>
          <w:numId w:val="1"/>
        </w:numPr>
        <w:rPr>
          <w:i/>
          <w:iCs/>
        </w:rPr>
      </w:pPr>
      <w:r w:rsidRPr="00304227">
        <w:rPr>
          <w:i/>
          <w:iCs/>
        </w:rPr>
        <w:t xml:space="preserve">Any recurring element that has a symbolic significance to the story. </w:t>
      </w:r>
    </w:p>
    <w:p w14:paraId="4454524A" w14:textId="273B7593" w:rsidR="00792757" w:rsidRPr="00304227" w:rsidRDefault="00792757" w:rsidP="00595917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Find specific examples within your assigned pages &amp; be prepared to fully explain the significance of these motifs. </w:t>
      </w:r>
    </w:p>
    <w:p w14:paraId="6BCF61C6" w14:textId="6A6150D8" w:rsidR="00595917" w:rsidRPr="00304227" w:rsidRDefault="00595917" w:rsidP="0059591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</w:rPr>
      </w:pPr>
      <w:r w:rsidRPr="00304227">
        <w:rPr>
          <w:b/>
          <w:bCs/>
          <w:color w:val="C45911" w:themeColor="accent2" w:themeShade="BF"/>
        </w:rPr>
        <w:t>LITERARY DEVICES</w:t>
      </w:r>
      <w:r w:rsidR="00FA7441">
        <w:rPr>
          <w:b/>
          <w:bCs/>
          <w:color w:val="C45911" w:themeColor="accent2" w:themeShade="BF"/>
        </w:rPr>
        <w:t xml:space="preserve"> </w:t>
      </w:r>
      <w:r w:rsidR="00FA7441">
        <w:rPr>
          <w:b/>
          <w:bCs/>
          <w:color w:val="C45911" w:themeColor="accent2" w:themeShade="BF"/>
        </w:rPr>
        <w:t>[20 pts.]</w:t>
      </w:r>
      <w:r w:rsidR="00FA7441" w:rsidRPr="00304227">
        <w:rPr>
          <w:b/>
          <w:bCs/>
          <w:color w:val="C45911" w:themeColor="accent2" w:themeShade="BF"/>
        </w:rPr>
        <w:t>:</w:t>
      </w:r>
    </w:p>
    <w:p w14:paraId="06300233" w14:textId="2B116BD6" w:rsidR="00304227" w:rsidRDefault="00304227" w:rsidP="00304227">
      <w:pPr>
        <w:pStyle w:val="ListParagraph"/>
        <w:numPr>
          <w:ilvl w:val="1"/>
          <w:numId w:val="1"/>
        </w:numPr>
      </w:pPr>
      <w:r>
        <w:t xml:space="preserve">Identify, define, and thoroughly explain all literary devices. </w:t>
      </w:r>
    </w:p>
    <w:p w14:paraId="5662A963" w14:textId="4E8CF9EF" w:rsidR="00304227" w:rsidRDefault="00304227" w:rsidP="00304227">
      <w:pPr>
        <w:pStyle w:val="ListParagraph"/>
        <w:numPr>
          <w:ilvl w:val="1"/>
          <w:numId w:val="1"/>
        </w:numPr>
      </w:pPr>
      <w:r>
        <w:t xml:space="preserve">Be prepared to discuss how these literary devices add meaning to the book and convey the overall message of the book. </w:t>
      </w:r>
    </w:p>
    <w:p w14:paraId="5DCF5F99" w14:textId="598C9B4F" w:rsidR="00595917" w:rsidRPr="00304227" w:rsidRDefault="00595917" w:rsidP="00595917">
      <w:pPr>
        <w:pStyle w:val="ListParagraph"/>
        <w:numPr>
          <w:ilvl w:val="0"/>
          <w:numId w:val="1"/>
        </w:numPr>
        <w:rPr>
          <w:i/>
          <w:iCs/>
        </w:rPr>
      </w:pPr>
      <w:r w:rsidRPr="00304227">
        <w:rPr>
          <w:b/>
          <w:bCs/>
          <w:color w:val="C45911" w:themeColor="accent2" w:themeShade="BF"/>
        </w:rPr>
        <w:t>IMPORTANT SUBJECTS</w:t>
      </w:r>
      <w:r w:rsidR="00304227" w:rsidRPr="00304227">
        <w:rPr>
          <w:b/>
          <w:bCs/>
          <w:color w:val="C45911" w:themeColor="accent2" w:themeShade="BF"/>
        </w:rPr>
        <w:t xml:space="preserve"> TO LOOK FOR</w:t>
      </w:r>
      <w:r w:rsidR="00FA7441">
        <w:rPr>
          <w:b/>
          <w:bCs/>
          <w:color w:val="C45911" w:themeColor="accent2" w:themeShade="BF"/>
        </w:rPr>
        <w:t xml:space="preserve"> </w:t>
      </w:r>
      <w:r w:rsidR="00FA7441">
        <w:rPr>
          <w:b/>
          <w:bCs/>
          <w:color w:val="C45911" w:themeColor="accent2" w:themeShade="BF"/>
        </w:rPr>
        <w:t>[20 pts.]</w:t>
      </w:r>
      <w:r w:rsidR="00FA7441" w:rsidRPr="00304227">
        <w:rPr>
          <w:b/>
          <w:bCs/>
          <w:color w:val="C45911" w:themeColor="accent2" w:themeShade="BF"/>
        </w:rPr>
        <w:t>:</w:t>
      </w:r>
      <w:r>
        <w:t xml:space="preserve"> </w:t>
      </w:r>
      <w:r w:rsidRPr="00304227">
        <w:rPr>
          <w:i/>
          <w:iCs/>
        </w:rPr>
        <w:t xml:space="preserve">We will be tracking these topics throughout the entire book. </w:t>
      </w:r>
    </w:p>
    <w:p w14:paraId="6A132D27" w14:textId="01BC8CB1" w:rsidR="00595917" w:rsidRDefault="00595917" w:rsidP="00595917">
      <w:pPr>
        <w:pStyle w:val="ListParagraph"/>
        <w:numPr>
          <w:ilvl w:val="1"/>
          <w:numId w:val="1"/>
        </w:numPr>
      </w:pPr>
      <w:r>
        <w:t>Violence</w:t>
      </w:r>
    </w:p>
    <w:p w14:paraId="396E110F" w14:textId="60F003A7" w:rsidR="00595917" w:rsidRDefault="00595917" w:rsidP="00595917">
      <w:pPr>
        <w:pStyle w:val="ListParagraph"/>
        <w:numPr>
          <w:ilvl w:val="1"/>
          <w:numId w:val="1"/>
        </w:numPr>
      </w:pPr>
      <w:r>
        <w:t>Love</w:t>
      </w:r>
    </w:p>
    <w:p w14:paraId="72C90DE8" w14:textId="7011DE38" w:rsidR="00595917" w:rsidRDefault="00595917" w:rsidP="00595917">
      <w:pPr>
        <w:pStyle w:val="ListParagraph"/>
        <w:numPr>
          <w:ilvl w:val="1"/>
          <w:numId w:val="1"/>
        </w:numPr>
      </w:pPr>
      <w:r>
        <w:t>Morality</w:t>
      </w:r>
    </w:p>
    <w:p w14:paraId="78870FCA" w14:textId="73B56F4A" w:rsidR="00595917" w:rsidRDefault="00595917" w:rsidP="00595917">
      <w:pPr>
        <w:pStyle w:val="ListParagraph"/>
        <w:numPr>
          <w:ilvl w:val="1"/>
          <w:numId w:val="1"/>
        </w:numPr>
      </w:pPr>
      <w:r>
        <w:t xml:space="preserve">Spirituality </w:t>
      </w:r>
    </w:p>
    <w:p w14:paraId="649657C8" w14:textId="7370B9BD" w:rsidR="00595917" w:rsidRDefault="00595917" w:rsidP="00595917">
      <w:pPr>
        <w:pStyle w:val="ListParagraph"/>
        <w:numPr>
          <w:ilvl w:val="1"/>
          <w:numId w:val="1"/>
        </w:numPr>
      </w:pPr>
      <w:r>
        <w:t>Isolation</w:t>
      </w:r>
    </w:p>
    <w:p w14:paraId="469275F4" w14:textId="52921253" w:rsidR="00595917" w:rsidRDefault="00595917" w:rsidP="00595917">
      <w:pPr>
        <w:pStyle w:val="ListParagraph"/>
        <w:numPr>
          <w:ilvl w:val="1"/>
          <w:numId w:val="1"/>
        </w:numPr>
      </w:pPr>
      <w:r>
        <w:t>Good vs. evil</w:t>
      </w:r>
    </w:p>
    <w:p w14:paraId="48D5DC4F" w14:textId="129BB43F" w:rsidR="00595917" w:rsidRDefault="00595917" w:rsidP="00595917">
      <w:pPr>
        <w:pStyle w:val="ListParagraph"/>
        <w:numPr>
          <w:ilvl w:val="1"/>
          <w:numId w:val="1"/>
        </w:numPr>
      </w:pPr>
      <w:r>
        <w:t>Memory and the past</w:t>
      </w:r>
    </w:p>
    <w:p w14:paraId="7A5E86F0" w14:textId="7628B78A" w:rsidR="00595917" w:rsidRDefault="00595917" w:rsidP="00595917">
      <w:pPr>
        <w:pStyle w:val="ListParagraph"/>
        <w:numPr>
          <w:ilvl w:val="1"/>
          <w:numId w:val="1"/>
        </w:numPr>
      </w:pPr>
      <w:r>
        <w:t xml:space="preserve">Strength and skills </w:t>
      </w:r>
    </w:p>
    <w:p w14:paraId="13162A63" w14:textId="3DE8D020" w:rsidR="00595917" w:rsidRDefault="00595917" w:rsidP="00595917">
      <w:pPr>
        <w:pStyle w:val="ListParagraph"/>
        <w:numPr>
          <w:ilvl w:val="1"/>
          <w:numId w:val="1"/>
        </w:numPr>
      </w:pPr>
      <w:r>
        <w:t>Versions of reality</w:t>
      </w:r>
    </w:p>
    <w:p w14:paraId="27854294" w14:textId="4E7DDA58" w:rsidR="00595917" w:rsidRDefault="00595917" w:rsidP="00595917">
      <w:pPr>
        <w:pStyle w:val="ListParagraph"/>
        <w:numPr>
          <w:ilvl w:val="1"/>
          <w:numId w:val="1"/>
        </w:numPr>
      </w:pPr>
      <w:r>
        <w:t xml:space="preserve">Compassion and forgiveness </w:t>
      </w:r>
    </w:p>
    <w:p w14:paraId="2978B792" w14:textId="49B16942" w:rsidR="00595917" w:rsidRPr="00304227" w:rsidRDefault="00595917" w:rsidP="0059591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</w:rPr>
      </w:pPr>
      <w:r w:rsidRPr="00304227">
        <w:rPr>
          <w:b/>
          <w:bCs/>
          <w:color w:val="C45911" w:themeColor="accent2" w:themeShade="BF"/>
        </w:rPr>
        <w:t>DISCUSSION QUESTIONS</w:t>
      </w:r>
      <w:r w:rsidR="00FA7441">
        <w:rPr>
          <w:b/>
          <w:bCs/>
          <w:color w:val="C45911" w:themeColor="accent2" w:themeShade="BF"/>
        </w:rPr>
        <w:t xml:space="preserve"> </w:t>
      </w:r>
      <w:r w:rsidR="00FA7441">
        <w:rPr>
          <w:b/>
          <w:bCs/>
          <w:color w:val="C45911" w:themeColor="accent2" w:themeShade="BF"/>
        </w:rPr>
        <w:t>[20 pts.]</w:t>
      </w:r>
      <w:r w:rsidR="00FA7441" w:rsidRPr="00304227">
        <w:rPr>
          <w:b/>
          <w:bCs/>
          <w:color w:val="C45911" w:themeColor="accent2" w:themeShade="BF"/>
        </w:rPr>
        <w:t>:</w:t>
      </w:r>
      <w:bookmarkStart w:id="0" w:name="_GoBack"/>
      <w:bookmarkEnd w:id="0"/>
    </w:p>
    <w:p w14:paraId="70C2A48C" w14:textId="5C0DD89C" w:rsidR="00304227" w:rsidRDefault="00304227" w:rsidP="00304227">
      <w:pPr>
        <w:pStyle w:val="ListParagraph"/>
        <w:numPr>
          <w:ilvl w:val="1"/>
          <w:numId w:val="1"/>
        </w:numPr>
      </w:pPr>
      <w:r>
        <w:t>You must prepare discussion questions [</w:t>
      </w:r>
      <w:r w:rsidR="00BF647C">
        <w:rPr>
          <w:b/>
          <w:bCs/>
        </w:rPr>
        <w:t>6</w:t>
      </w:r>
      <w:r>
        <w:t xml:space="preserve">] for your classmates. </w:t>
      </w:r>
    </w:p>
    <w:p w14:paraId="7A241CDB" w14:textId="2CE286A0" w:rsidR="00304227" w:rsidRDefault="00304227" w:rsidP="00304227">
      <w:pPr>
        <w:pStyle w:val="ListParagraph"/>
        <w:numPr>
          <w:ilvl w:val="1"/>
          <w:numId w:val="1"/>
        </w:numPr>
      </w:pPr>
      <w:r>
        <w:t xml:space="preserve">These questions MUST lead to an in-depth discussion/analysis of the assigned pages. </w:t>
      </w:r>
    </w:p>
    <w:p w14:paraId="697EFC30" w14:textId="611FB442" w:rsidR="00CE6B76" w:rsidRDefault="00304227" w:rsidP="00CE6B76">
      <w:pPr>
        <w:pStyle w:val="ListParagraph"/>
        <w:numPr>
          <w:ilvl w:val="1"/>
          <w:numId w:val="1"/>
        </w:numPr>
      </w:pPr>
      <w:r>
        <w:t>These questions SHOULD NOT be a “check for understanding.”</w:t>
      </w:r>
    </w:p>
    <w:p w14:paraId="35E3406C" w14:textId="77777777" w:rsidR="00936660" w:rsidRDefault="00BF647C" w:rsidP="00936660">
      <w:pPr>
        <w:pStyle w:val="ListParagraph"/>
        <w:numPr>
          <w:ilvl w:val="1"/>
          <w:numId w:val="1"/>
        </w:numPr>
      </w:pPr>
      <w:r>
        <w:t>ONE of your discussion questions MUST come from th</w:t>
      </w:r>
      <w:r w:rsidR="00936660">
        <w:t>e list of paper 2 topics [</w:t>
      </w:r>
      <w:r w:rsidR="00936660" w:rsidRPr="00936660">
        <w:rPr>
          <w:i/>
          <w:iCs/>
        </w:rPr>
        <w:t>there is a word document with this info on the website</w:t>
      </w:r>
      <w:r w:rsidR="00936660">
        <w:t xml:space="preserve">]. </w:t>
      </w:r>
    </w:p>
    <w:p w14:paraId="6DB80B86" w14:textId="77777777" w:rsidR="00DF75B1" w:rsidRDefault="00DF75B1" w:rsidP="00936660">
      <w:pPr>
        <w:jc w:val="center"/>
        <w:rPr>
          <w:i/>
          <w:iCs/>
          <w:sz w:val="18"/>
          <w:szCs w:val="18"/>
        </w:rPr>
      </w:pPr>
    </w:p>
    <w:p w14:paraId="602CE072" w14:textId="5215EFA9" w:rsidR="00595917" w:rsidRPr="00DF75B1" w:rsidRDefault="00595917" w:rsidP="00936660">
      <w:pPr>
        <w:jc w:val="center"/>
        <w:rPr>
          <w:sz w:val="24"/>
          <w:szCs w:val="24"/>
        </w:rPr>
      </w:pPr>
      <w:r w:rsidRPr="00DF75B1">
        <w:rPr>
          <w:i/>
          <w:iCs/>
          <w:sz w:val="44"/>
          <w:szCs w:val="44"/>
        </w:rPr>
        <w:lastRenderedPageBreak/>
        <w:t xml:space="preserve">You </w:t>
      </w:r>
      <w:r w:rsidRPr="00DF75B1">
        <w:rPr>
          <w:b/>
          <w:bCs/>
          <w:i/>
          <w:iCs/>
          <w:color w:val="FF0000"/>
          <w:sz w:val="44"/>
          <w:szCs w:val="44"/>
        </w:rPr>
        <w:t>MUST</w:t>
      </w:r>
      <w:r w:rsidRPr="00DF75B1">
        <w:rPr>
          <w:i/>
          <w:iCs/>
          <w:sz w:val="44"/>
          <w:szCs w:val="44"/>
        </w:rPr>
        <w:t xml:space="preserve"> explain </w:t>
      </w:r>
      <w:r w:rsidRPr="00DF75B1">
        <w:rPr>
          <w:b/>
          <w:bCs/>
          <w:i/>
          <w:iCs/>
          <w:color w:val="FF0000"/>
          <w:sz w:val="44"/>
          <w:szCs w:val="44"/>
        </w:rPr>
        <w:t>HOW</w:t>
      </w:r>
      <w:r w:rsidRPr="00DF75B1">
        <w:rPr>
          <w:i/>
          <w:iCs/>
          <w:sz w:val="44"/>
          <w:szCs w:val="44"/>
        </w:rPr>
        <w:t xml:space="preserve"> and</w:t>
      </w:r>
      <w:r w:rsidRPr="00DF75B1">
        <w:rPr>
          <w:b/>
          <w:bCs/>
          <w:i/>
          <w:iCs/>
          <w:color w:val="FF0000"/>
          <w:sz w:val="44"/>
          <w:szCs w:val="44"/>
        </w:rPr>
        <w:t xml:space="preserve"> WHERE </w:t>
      </w:r>
      <w:r w:rsidRPr="00DF75B1">
        <w:rPr>
          <w:i/>
          <w:iCs/>
          <w:sz w:val="44"/>
          <w:szCs w:val="44"/>
        </w:rPr>
        <w:t>you f</w:t>
      </w:r>
      <w:r w:rsidR="00DC0AC4">
        <w:rPr>
          <w:i/>
          <w:iCs/>
          <w:sz w:val="44"/>
          <w:szCs w:val="44"/>
        </w:rPr>
        <w:t>ound</w:t>
      </w:r>
      <w:r w:rsidRPr="00DF75B1">
        <w:rPr>
          <w:i/>
          <w:iCs/>
          <w:sz w:val="44"/>
          <w:szCs w:val="44"/>
        </w:rPr>
        <w:t xml:space="preserve"> your ideas/examples with </w:t>
      </w:r>
      <w:r w:rsidRPr="00DF75B1">
        <w:rPr>
          <w:b/>
          <w:bCs/>
          <w:i/>
          <w:iCs/>
          <w:color w:val="FF0000"/>
          <w:sz w:val="44"/>
          <w:szCs w:val="44"/>
        </w:rPr>
        <w:t>SPECIFIC</w:t>
      </w:r>
      <w:r w:rsidRPr="00DF75B1">
        <w:rPr>
          <w:i/>
          <w:iCs/>
          <w:sz w:val="44"/>
          <w:szCs w:val="44"/>
        </w:rPr>
        <w:t xml:space="preserve"> page numbers</w:t>
      </w:r>
      <w:r w:rsidR="00DC0AC4">
        <w:rPr>
          <w:i/>
          <w:iCs/>
          <w:sz w:val="44"/>
          <w:szCs w:val="44"/>
        </w:rPr>
        <w:t xml:space="preserve"> [within your assigned page numbers only]</w:t>
      </w:r>
      <w:r w:rsidRPr="00DF75B1">
        <w:rPr>
          <w:i/>
          <w:iCs/>
          <w:sz w:val="44"/>
          <w:szCs w:val="44"/>
        </w:rPr>
        <w:t xml:space="preserve">. You must also explain </w:t>
      </w:r>
      <w:r w:rsidRPr="00DF75B1">
        <w:rPr>
          <w:b/>
          <w:bCs/>
          <w:i/>
          <w:iCs/>
          <w:color w:val="FF0000"/>
          <w:sz w:val="44"/>
          <w:szCs w:val="44"/>
        </w:rPr>
        <w:t>HOW</w:t>
      </w:r>
      <w:r w:rsidRPr="00DF75B1">
        <w:rPr>
          <w:i/>
          <w:iCs/>
          <w:sz w:val="44"/>
          <w:szCs w:val="44"/>
        </w:rPr>
        <w:t xml:space="preserve"> these ideas/examples are interconnected and effectively show the message of the book.</w:t>
      </w:r>
    </w:p>
    <w:p w14:paraId="51F5BF1E" w14:textId="228E375F" w:rsidR="00CE6B76" w:rsidRDefault="00792757" w:rsidP="00CE6B76">
      <w:pPr>
        <w:rPr>
          <w:sz w:val="28"/>
          <w:szCs w:val="28"/>
        </w:rPr>
      </w:pPr>
      <w:r w:rsidRPr="00792757">
        <w:rPr>
          <w:b/>
          <w:bCs/>
          <w:sz w:val="28"/>
          <w:szCs w:val="28"/>
          <w:u w:val="single"/>
        </w:rPr>
        <w:t>PRESENTATION SCHEDULE</w:t>
      </w:r>
      <w:r w:rsidR="00CE6B76">
        <w:rPr>
          <w:sz w:val="28"/>
          <w:szCs w:val="28"/>
        </w:rPr>
        <w:t xml:space="preserve">: </w:t>
      </w:r>
      <w:r w:rsidR="007B33EC">
        <w:rPr>
          <w:sz w:val="28"/>
          <w:szCs w:val="28"/>
        </w:rPr>
        <w:t xml:space="preserve">You must create a PPT, Prezi, or something of the like to assist with your presentation. This will also serve as a study guide for your classmates as we prepare for Paper 2. </w:t>
      </w:r>
    </w:p>
    <w:p w14:paraId="08832578" w14:textId="6274DC0E" w:rsidR="00CE6B76" w:rsidRPr="00792757" w:rsidRDefault="00CE6B76" w:rsidP="00CE6B76">
      <w:pPr>
        <w:rPr>
          <w:rFonts w:ascii="Harlow Solid Italic" w:hAnsi="Harlow Solid Italic"/>
          <w:sz w:val="36"/>
          <w:szCs w:val="36"/>
        </w:rPr>
      </w:pPr>
      <w:r w:rsidRPr="00792757">
        <w:rPr>
          <w:rFonts w:ascii="Harlow Solid Italic" w:hAnsi="Harlow Solid Italic"/>
          <w:sz w:val="36"/>
          <w:szCs w:val="36"/>
        </w:rPr>
        <w:t xml:space="preserve">A2- </w:t>
      </w:r>
      <w:r w:rsidR="00B03A43" w:rsidRPr="00792757">
        <w:rPr>
          <w:rFonts w:ascii="Harlow Solid Italic" w:hAnsi="Harlow Solid Italic"/>
          <w:sz w:val="36"/>
          <w:szCs w:val="36"/>
        </w:rPr>
        <w:t xml:space="preserve"> </w:t>
      </w:r>
    </w:p>
    <w:p w14:paraId="536762C6" w14:textId="6D1A5117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AYELE:</w:t>
      </w:r>
      <w:r w:rsidR="00B3700F">
        <w:rPr>
          <w:sz w:val="28"/>
          <w:szCs w:val="28"/>
        </w:rPr>
        <w:t xml:space="preserve"> 1-11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 w:rsidRPr="00B03A43">
        <w:rPr>
          <w:color w:val="FF0000"/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10/02/19</w:t>
      </w:r>
    </w:p>
    <w:p w14:paraId="5B3EF58D" w14:textId="767CB285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KEYVON:</w:t>
      </w:r>
      <w:r w:rsidR="00B3700F">
        <w:rPr>
          <w:sz w:val="28"/>
          <w:szCs w:val="28"/>
        </w:rPr>
        <w:t xml:space="preserve"> 12-23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>
        <w:rPr>
          <w:b/>
          <w:bCs/>
          <w:color w:val="FF0000"/>
          <w:sz w:val="28"/>
          <w:szCs w:val="28"/>
        </w:rPr>
        <w:t xml:space="preserve"> 10/04/19</w:t>
      </w:r>
    </w:p>
    <w:p w14:paraId="62144C10" w14:textId="02A4ECA2" w:rsidR="00CE6B76" w:rsidRP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CHARLESE:</w:t>
      </w:r>
      <w:r w:rsidR="00B3700F">
        <w:rPr>
          <w:sz w:val="28"/>
          <w:szCs w:val="28"/>
        </w:rPr>
        <w:t xml:space="preserve"> 24-35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>
        <w:rPr>
          <w:b/>
          <w:bCs/>
          <w:color w:val="FF0000"/>
          <w:sz w:val="28"/>
          <w:szCs w:val="28"/>
        </w:rPr>
        <w:t xml:space="preserve"> 10/08/19</w:t>
      </w:r>
    </w:p>
    <w:p w14:paraId="0383BA09" w14:textId="217C5BB4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KEITH:</w:t>
      </w:r>
      <w:r w:rsidR="00B3700F">
        <w:rPr>
          <w:sz w:val="28"/>
          <w:szCs w:val="28"/>
        </w:rPr>
        <w:t xml:space="preserve"> 36-47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10/16/19</w:t>
      </w:r>
    </w:p>
    <w:p w14:paraId="67029521" w14:textId="23D9586E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DEJA:</w:t>
      </w:r>
      <w:r w:rsidR="00B3700F">
        <w:rPr>
          <w:sz w:val="28"/>
          <w:szCs w:val="28"/>
        </w:rPr>
        <w:t xml:space="preserve"> 48-59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10/18/19</w:t>
      </w:r>
    </w:p>
    <w:p w14:paraId="744AD1B7" w14:textId="1C973701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JULIA:</w:t>
      </w:r>
      <w:r w:rsidR="00B3700F">
        <w:rPr>
          <w:sz w:val="28"/>
          <w:szCs w:val="28"/>
        </w:rPr>
        <w:t xml:space="preserve"> 60-71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10/22/19</w:t>
      </w:r>
    </w:p>
    <w:p w14:paraId="0045595C" w14:textId="77B3BF8F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JASMIN:</w:t>
      </w:r>
      <w:r w:rsidR="00B3700F">
        <w:rPr>
          <w:sz w:val="28"/>
          <w:szCs w:val="28"/>
        </w:rPr>
        <w:t xml:space="preserve"> 72-83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10/24/19</w:t>
      </w:r>
    </w:p>
    <w:p w14:paraId="4EE08719" w14:textId="42BD163C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TYAUNA:</w:t>
      </w:r>
      <w:r w:rsidR="00B3700F">
        <w:rPr>
          <w:sz w:val="28"/>
          <w:szCs w:val="28"/>
        </w:rPr>
        <w:t xml:space="preserve"> 84-95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>10/28/19</w:t>
      </w:r>
    </w:p>
    <w:p w14:paraId="5F16B8F5" w14:textId="148A0A6E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SHADARRIA:</w:t>
      </w:r>
      <w:r w:rsidR="00B3700F">
        <w:rPr>
          <w:sz w:val="28"/>
          <w:szCs w:val="28"/>
        </w:rPr>
        <w:t xml:space="preserve"> 96-107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10/30/19</w:t>
      </w:r>
    </w:p>
    <w:p w14:paraId="5162E820" w14:textId="0B1CE958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MAX:</w:t>
      </w:r>
      <w:r w:rsidR="00B3700F">
        <w:rPr>
          <w:sz w:val="28"/>
          <w:szCs w:val="28"/>
        </w:rPr>
        <w:t xml:space="preserve"> 108-119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11/01/19</w:t>
      </w:r>
    </w:p>
    <w:p w14:paraId="61DFA694" w14:textId="4819AAF0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ALYSHA:</w:t>
      </w:r>
      <w:r w:rsidR="00B3700F">
        <w:rPr>
          <w:sz w:val="28"/>
          <w:szCs w:val="28"/>
        </w:rPr>
        <w:t xml:space="preserve"> 120-131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11/05/19</w:t>
      </w:r>
    </w:p>
    <w:p w14:paraId="12E20727" w14:textId="1E88584A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CAMERON:</w:t>
      </w:r>
      <w:r w:rsidR="00B3700F">
        <w:rPr>
          <w:sz w:val="28"/>
          <w:szCs w:val="28"/>
        </w:rPr>
        <w:t xml:space="preserve"> 132-143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11/07/19</w:t>
      </w:r>
    </w:p>
    <w:p w14:paraId="06886B9E" w14:textId="0D780DF3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FRANCESCA: </w:t>
      </w:r>
      <w:r w:rsidR="00B3700F">
        <w:rPr>
          <w:sz w:val="28"/>
          <w:szCs w:val="28"/>
        </w:rPr>
        <w:t>144-155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11/11/19</w:t>
      </w:r>
    </w:p>
    <w:p w14:paraId="5E364C7E" w14:textId="3F16B731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APRIL:</w:t>
      </w:r>
      <w:r w:rsidR="00B3700F">
        <w:rPr>
          <w:sz w:val="28"/>
          <w:szCs w:val="28"/>
        </w:rPr>
        <w:t xml:space="preserve"> 156-167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11/13/19</w:t>
      </w:r>
    </w:p>
    <w:p w14:paraId="69AEB710" w14:textId="79ED14C7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JAYLA:</w:t>
      </w:r>
      <w:r w:rsidR="00B3700F">
        <w:rPr>
          <w:sz w:val="28"/>
          <w:szCs w:val="28"/>
        </w:rPr>
        <w:t xml:space="preserve"> 168-179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11/13/19</w:t>
      </w:r>
    </w:p>
    <w:p w14:paraId="5DF88AB1" w14:textId="37C76338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JERMYA:</w:t>
      </w:r>
      <w:r w:rsidR="00B3700F">
        <w:rPr>
          <w:sz w:val="28"/>
          <w:szCs w:val="28"/>
        </w:rPr>
        <w:t xml:space="preserve"> 180-191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11/15/19</w:t>
      </w:r>
    </w:p>
    <w:p w14:paraId="2BA1A260" w14:textId="7222B003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LLONA:</w:t>
      </w:r>
      <w:r w:rsidR="00B3700F">
        <w:rPr>
          <w:sz w:val="28"/>
          <w:szCs w:val="28"/>
        </w:rPr>
        <w:t xml:space="preserve"> 192-203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11/15/19</w:t>
      </w:r>
    </w:p>
    <w:p w14:paraId="2126E584" w14:textId="5C0976E2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JALYN:</w:t>
      </w:r>
      <w:r w:rsidR="00B3700F">
        <w:rPr>
          <w:sz w:val="28"/>
          <w:szCs w:val="28"/>
        </w:rPr>
        <w:t xml:space="preserve"> 204-215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 w:rsidRP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11/15/19</w:t>
      </w:r>
    </w:p>
    <w:p w14:paraId="0A918D45" w14:textId="45762F36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JADA R.: </w:t>
      </w:r>
      <w:r w:rsidR="00B3700F">
        <w:rPr>
          <w:sz w:val="28"/>
          <w:szCs w:val="28"/>
        </w:rPr>
        <w:t>216-227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 w:rsidRP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11/19/19</w:t>
      </w:r>
    </w:p>
    <w:p w14:paraId="00F13BFA" w14:textId="352C304E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JADA A.: </w:t>
      </w:r>
      <w:r w:rsidR="00B3700F">
        <w:rPr>
          <w:sz w:val="28"/>
          <w:szCs w:val="28"/>
        </w:rPr>
        <w:t>228-239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 w:rsidRP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11/19/19</w:t>
      </w:r>
    </w:p>
    <w:p w14:paraId="48380B6F" w14:textId="761E8100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CAMILLE:</w:t>
      </w:r>
      <w:r w:rsidR="00B3700F">
        <w:rPr>
          <w:sz w:val="28"/>
          <w:szCs w:val="28"/>
        </w:rPr>
        <w:t xml:space="preserve"> 240-251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 w:rsidRP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11/19/19</w:t>
      </w:r>
    </w:p>
    <w:p w14:paraId="535D75F8" w14:textId="1D29E70C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KELSEY:</w:t>
      </w:r>
      <w:r w:rsidR="00B3700F">
        <w:rPr>
          <w:sz w:val="28"/>
          <w:szCs w:val="28"/>
        </w:rPr>
        <w:t xml:space="preserve"> 252-264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 w:rsidRP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11/21/19</w:t>
      </w:r>
    </w:p>
    <w:p w14:paraId="671755FC" w14:textId="21D4B976" w:rsid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TYLER: </w:t>
      </w:r>
      <w:r w:rsidR="00B3700F">
        <w:rPr>
          <w:sz w:val="28"/>
          <w:szCs w:val="28"/>
        </w:rPr>
        <w:t>265-276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 w:rsidRP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11/21/19</w:t>
      </w:r>
    </w:p>
    <w:p w14:paraId="73F8AE75" w14:textId="1C885D26" w:rsidR="00CE6B76" w:rsidRPr="00CE6B76" w:rsidRDefault="00CE6B76" w:rsidP="00CE6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DERECK: </w:t>
      </w:r>
      <w:r w:rsidR="00B3700F">
        <w:rPr>
          <w:sz w:val="28"/>
          <w:szCs w:val="28"/>
        </w:rPr>
        <w:t>277-287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 w:rsidRPr="00792757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11/21/19</w:t>
      </w:r>
    </w:p>
    <w:p w14:paraId="77456A91" w14:textId="20CAA45B" w:rsidR="00CE6B76" w:rsidRPr="00792757" w:rsidRDefault="00CE6B76" w:rsidP="00CE6B76">
      <w:pPr>
        <w:rPr>
          <w:rFonts w:ascii="Harlow Solid Italic" w:hAnsi="Harlow Solid Italic"/>
          <w:sz w:val="36"/>
          <w:szCs w:val="36"/>
        </w:rPr>
      </w:pPr>
      <w:r w:rsidRPr="00792757">
        <w:rPr>
          <w:rFonts w:ascii="Harlow Solid Italic" w:hAnsi="Harlow Solid Italic"/>
          <w:sz w:val="36"/>
          <w:szCs w:val="36"/>
        </w:rPr>
        <w:t>B3-</w:t>
      </w:r>
    </w:p>
    <w:p w14:paraId="19100A4F" w14:textId="3843CFB9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ALEISHA:</w:t>
      </w:r>
      <w:r w:rsidR="00CC0D79">
        <w:rPr>
          <w:sz w:val="28"/>
          <w:szCs w:val="28"/>
        </w:rPr>
        <w:t xml:space="preserve"> 1-</w:t>
      </w:r>
      <w:r w:rsidR="00E44815">
        <w:rPr>
          <w:sz w:val="28"/>
          <w:szCs w:val="28"/>
        </w:rPr>
        <w:t>17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>
        <w:rPr>
          <w:b/>
          <w:bCs/>
          <w:color w:val="FF0000"/>
          <w:sz w:val="28"/>
          <w:szCs w:val="28"/>
        </w:rPr>
        <w:t xml:space="preserve"> 10/03/19</w:t>
      </w:r>
    </w:p>
    <w:p w14:paraId="0F6CAD33" w14:textId="6064EC85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DOM: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18-35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>
        <w:rPr>
          <w:b/>
          <w:bCs/>
          <w:color w:val="FF0000"/>
          <w:sz w:val="28"/>
          <w:szCs w:val="28"/>
        </w:rPr>
        <w:t xml:space="preserve"> 10/07/19</w:t>
      </w:r>
    </w:p>
    <w:p w14:paraId="322C365A" w14:textId="3F325582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MICHELLE: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36-53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>
        <w:rPr>
          <w:b/>
          <w:bCs/>
          <w:color w:val="FF0000"/>
          <w:sz w:val="28"/>
          <w:szCs w:val="28"/>
        </w:rPr>
        <w:t xml:space="preserve"> 10/09/19</w:t>
      </w:r>
    </w:p>
    <w:p w14:paraId="5C78CDFB" w14:textId="58622390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JAMIAH: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54-71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10/15/19</w:t>
      </w:r>
    </w:p>
    <w:p w14:paraId="1FAF8D91" w14:textId="7F3DA992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JORDYNN: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72-91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10/17/19</w:t>
      </w:r>
    </w:p>
    <w:p w14:paraId="245057EB" w14:textId="73DE9262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T’MIA: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92-109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10/22/19</w:t>
      </w:r>
    </w:p>
    <w:p w14:paraId="686771B7" w14:textId="689AF7C5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JESSICA: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110-127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10/24/19</w:t>
      </w:r>
    </w:p>
    <w:p w14:paraId="7AB98B78" w14:textId="29E13362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CALIYA: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128-145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10/29/19</w:t>
      </w:r>
    </w:p>
    <w:p w14:paraId="418CC4F9" w14:textId="531C3404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AARON: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146-163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10/31/19</w:t>
      </w:r>
    </w:p>
    <w:p w14:paraId="79FFE3A3" w14:textId="11A2C162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MALANA: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164-181</w:t>
      </w:r>
      <w:r w:rsidR="00B03A43">
        <w:rPr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11/4/19</w:t>
      </w:r>
    </w:p>
    <w:p w14:paraId="50E0D56C" w14:textId="3BD8C994" w:rsidR="00B03A43" w:rsidRPr="00B03A43" w:rsidRDefault="00CE6B76" w:rsidP="00B03A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TAYLOR: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182-199</w:t>
      </w:r>
      <w:r w:rsidR="00B03A43" w:rsidRPr="00B03A43">
        <w:rPr>
          <w:b/>
          <w:bCs/>
          <w:color w:val="FF0000"/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B03A43">
        <w:rPr>
          <w:b/>
          <w:bCs/>
          <w:color w:val="FF0000"/>
          <w:sz w:val="28"/>
          <w:szCs w:val="28"/>
        </w:rPr>
        <w:t xml:space="preserve"> </w:t>
      </w:r>
      <w:r w:rsidR="00792757">
        <w:rPr>
          <w:b/>
          <w:bCs/>
          <w:color w:val="FF0000"/>
          <w:sz w:val="28"/>
          <w:szCs w:val="28"/>
        </w:rPr>
        <w:t>11/6/19</w:t>
      </w:r>
    </w:p>
    <w:p w14:paraId="174B875B" w14:textId="5DC9BCF5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KEAURI: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200-219</w:t>
      </w:r>
      <w:r w:rsidR="00B03A43" w:rsidRPr="00B03A43">
        <w:rPr>
          <w:b/>
          <w:bCs/>
          <w:color w:val="FF0000"/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>11/8/19</w:t>
      </w:r>
    </w:p>
    <w:p w14:paraId="7A3CB053" w14:textId="6C932380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NOAH: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220-238</w:t>
      </w:r>
      <w:r w:rsidR="00B03A43" w:rsidRPr="00B03A43">
        <w:rPr>
          <w:b/>
          <w:bCs/>
          <w:color w:val="FF0000"/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11/12/19</w:t>
      </w:r>
    </w:p>
    <w:p w14:paraId="728B039A" w14:textId="5A0BE85A" w:rsidR="00CE6B76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CHRISHYA: </w:t>
      </w:r>
      <w:r w:rsidR="00E44815">
        <w:rPr>
          <w:sz w:val="28"/>
          <w:szCs w:val="28"/>
        </w:rPr>
        <w:t>239-260</w:t>
      </w:r>
      <w:r w:rsidR="00B03A43" w:rsidRPr="00B03A43">
        <w:rPr>
          <w:b/>
          <w:bCs/>
          <w:color w:val="FF0000"/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11/14/19</w:t>
      </w:r>
    </w:p>
    <w:p w14:paraId="7B3E6080" w14:textId="071ECA5A" w:rsidR="00CE6B76" w:rsidRPr="00792757" w:rsidRDefault="00CE6B76" w:rsidP="00CE6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SHANIA:</w:t>
      </w:r>
      <w:r w:rsidR="00CC0D79">
        <w:rPr>
          <w:sz w:val="28"/>
          <w:szCs w:val="28"/>
        </w:rPr>
        <w:t xml:space="preserve"> </w:t>
      </w:r>
      <w:r w:rsidR="00E44815">
        <w:rPr>
          <w:sz w:val="28"/>
          <w:szCs w:val="28"/>
        </w:rPr>
        <w:t>261-287</w:t>
      </w:r>
      <w:r w:rsidR="00B03A43" w:rsidRPr="00B03A43">
        <w:rPr>
          <w:b/>
          <w:bCs/>
          <w:color w:val="FF0000"/>
          <w:sz w:val="28"/>
          <w:szCs w:val="28"/>
        </w:rPr>
        <w:t xml:space="preserve"> </w:t>
      </w:r>
      <w:r w:rsidR="00B03A43" w:rsidRPr="00B03A43">
        <w:rPr>
          <w:b/>
          <w:bCs/>
          <w:color w:val="FF0000"/>
          <w:sz w:val="28"/>
          <w:szCs w:val="28"/>
        </w:rPr>
        <w:t>DUE:</w:t>
      </w:r>
      <w:r w:rsidR="00792757">
        <w:rPr>
          <w:b/>
          <w:bCs/>
          <w:color w:val="FF0000"/>
          <w:sz w:val="28"/>
          <w:szCs w:val="28"/>
        </w:rPr>
        <w:t xml:space="preserve"> 11/18/19</w:t>
      </w:r>
    </w:p>
    <w:p w14:paraId="434587C2" w14:textId="3740BAA6" w:rsidR="00792757" w:rsidRDefault="00792757" w:rsidP="00792757">
      <w:pPr>
        <w:rPr>
          <w:sz w:val="28"/>
          <w:szCs w:val="28"/>
        </w:rPr>
      </w:pPr>
    </w:p>
    <w:p w14:paraId="49455609" w14:textId="0402680C" w:rsidR="00792757" w:rsidRDefault="00792757" w:rsidP="00792757">
      <w:pPr>
        <w:rPr>
          <w:sz w:val="28"/>
          <w:szCs w:val="28"/>
        </w:rPr>
      </w:pPr>
    </w:p>
    <w:p w14:paraId="6B5E407D" w14:textId="19DCFB17" w:rsidR="00792757" w:rsidRDefault="00792757" w:rsidP="00792757">
      <w:pPr>
        <w:rPr>
          <w:sz w:val="28"/>
          <w:szCs w:val="28"/>
        </w:rPr>
      </w:pPr>
    </w:p>
    <w:p w14:paraId="4D99689D" w14:textId="66A57B56" w:rsidR="00792757" w:rsidRDefault="00792757" w:rsidP="00792757">
      <w:pPr>
        <w:rPr>
          <w:sz w:val="28"/>
          <w:szCs w:val="28"/>
        </w:rPr>
      </w:pPr>
    </w:p>
    <w:p w14:paraId="75798B19" w14:textId="52DA3DC2" w:rsidR="00792757" w:rsidRDefault="00792757" w:rsidP="00792757">
      <w:pPr>
        <w:rPr>
          <w:sz w:val="28"/>
          <w:szCs w:val="28"/>
        </w:rPr>
      </w:pPr>
    </w:p>
    <w:p w14:paraId="19802919" w14:textId="64B573F4" w:rsidR="00792757" w:rsidRDefault="00792757" w:rsidP="00792757">
      <w:pPr>
        <w:rPr>
          <w:sz w:val="28"/>
          <w:szCs w:val="28"/>
        </w:rPr>
      </w:pPr>
    </w:p>
    <w:p w14:paraId="202E499C" w14:textId="2ACAA3B7" w:rsidR="00792757" w:rsidRDefault="00792757" w:rsidP="00792757">
      <w:pPr>
        <w:rPr>
          <w:sz w:val="28"/>
          <w:szCs w:val="28"/>
        </w:rPr>
      </w:pPr>
    </w:p>
    <w:p w14:paraId="6273CCAF" w14:textId="0F802F1E" w:rsidR="00792757" w:rsidRDefault="00792757" w:rsidP="00792757">
      <w:pPr>
        <w:rPr>
          <w:sz w:val="28"/>
          <w:szCs w:val="28"/>
        </w:rPr>
      </w:pPr>
    </w:p>
    <w:p w14:paraId="47E5B7DC" w14:textId="23CBEBBF" w:rsidR="00792757" w:rsidRPr="00792757" w:rsidRDefault="00792757" w:rsidP="00792757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792757">
        <w:rPr>
          <w:b/>
          <w:bCs/>
          <w:i/>
          <w:iCs/>
          <w:color w:val="FF0000"/>
          <w:sz w:val="28"/>
          <w:szCs w:val="28"/>
        </w:rPr>
        <w:t>NOTE: Late work will not be accepted.</w:t>
      </w:r>
    </w:p>
    <w:sectPr w:rsidR="00792757" w:rsidRPr="0079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FC06" w14:textId="77777777" w:rsidR="00254517" w:rsidRDefault="00254517" w:rsidP="006A66ED">
      <w:pPr>
        <w:spacing w:after="0" w:line="240" w:lineRule="auto"/>
      </w:pPr>
      <w:r>
        <w:separator/>
      </w:r>
    </w:p>
  </w:endnote>
  <w:endnote w:type="continuationSeparator" w:id="0">
    <w:p w14:paraId="53C1CCFD" w14:textId="77777777" w:rsidR="00254517" w:rsidRDefault="00254517" w:rsidP="006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537A" w14:textId="77777777" w:rsidR="00254517" w:rsidRDefault="00254517" w:rsidP="006A66ED">
      <w:pPr>
        <w:spacing w:after="0" w:line="240" w:lineRule="auto"/>
      </w:pPr>
      <w:r>
        <w:separator/>
      </w:r>
    </w:p>
  </w:footnote>
  <w:footnote w:type="continuationSeparator" w:id="0">
    <w:p w14:paraId="76B6F4D7" w14:textId="77777777" w:rsidR="00254517" w:rsidRDefault="00254517" w:rsidP="006A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839"/>
    <w:multiLevelType w:val="hybridMultilevel"/>
    <w:tmpl w:val="BC7675FE"/>
    <w:lvl w:ilvl="0" w:tplc="3EAA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D5E72"/>
    <w:multiLevelType w:val="hybridMultilevel"/>
    <w:tmpl w:val="B1F47194"/>
    <w:lvl w:ilvl="0" w:tplc="24B23B62">
      <w:start w:val="1"/>
      <w:numFmt w:val="upperRoman"/>
      <w:lvlText w:val="%1."/>
      <w:lvlJc w:val="left"/>
      <w:pPr>
        <w:ind w:left="1440" w:hanging="720"/>
      </w:pPr>
      <w:rPr>
        <w:rFonts w:ascii="Book Antiqua" w:hAnsi="Book Antiqua" w:cs="Browalli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D72F6"/>
    <w:multiLevelType w:val="hybridMultilevel"/>
    <w:tmpl w:val="0082B506"/>
    <w:lvl w:ilvl="0" w:tplc="BB924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7"/>
    <w:rsid w:val="00254517"/>
    <w:rsid w:val="00304227"/>
    <w:rsid w:val="004666DF"/>
    <w:rsid w:val="00496B70"/>
    <w:rsid w:val="00595917"/>
    <w:rsid w:val="006A66ED"/>
    <w:rsid w:val="00792757"/>
    <w:rsid w:val="007B33EC"/>
    <w:rsid w:val="00936660"/>
    <w:rsid w:val="00A33CB8"/>
    <w:rsid w:val="00B03A43"/>
    <w:rsid w:val="00B25B9E"/>
    <w:rsid w:val="00B3700F"/>
    <w:rsid w:val="00BF647C"/>
    <w:rsid w:val="00CC0D79"/>
    <w:rsid w:val="00CE6B76"/>
    <w:rsid w:val="00DC0AC4"/>
    <w:rsid w:val="00DF75B1"/>
    <w:rsid w:val="00E44815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D155"/>
  <w15:chartTrackingRefBased/>
  <w15:docId w15:val="{21A9B962-6D1F-4200-BA57-027B5BF4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11</cp:revision>
  <dcterms:created xsi:type="dcterms:W3CDTF">2019-09-25T13:15:00Z</dcterms:created>
  <dcterms:modified xsi:type="dcterms:W3CDTF">2019-09-25T14:48:00Z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thornee@fultonschools.org</vt:lpwstr>
  </property>
  <property fmtid="{D5CDD505-2E9C-101B-9397-08002B2CF9AE}" pid="5" name="MSIP_Label_0ee3c538-ec52-435f-ae58-017644bd9513_SetDate">
    <vt:lpwstr>2019-09-25T13:36:32.9600202Z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