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3CB" w:rsidRPr="006C56E1" w:rsidRDefault="00D85BDF" w:rsidP="001C6E48">
      <w:pPr>
        <w:spacing w:after="0"/>
        <w:rPr>
          <w:rFonts w:ascii="Times New Roman" w:hAnsi="Times New Roman" w:cs="Times New Roman"/>
          <w:b/>
        </w:rPr>
      </w:pPr>
      <w:bookmarkStart w:id="0" w:name="_GoBack"/>
      <w:bookmarkEnd w:id="0"/>
      <w:r>
        <w:rPr>
          <w:rFonts w:ascii="Times New Roman" w:hAnsi="Times New Roman" w:cs="Times New Roman"/>
          <w:b/>
        </w:rPr>
        <w:t>IB English Language and Literature Year 1</w:t>
      </w:r>
      <w:r w:rsidR="00545EC2" w:rsidRPr="006C56E1">
        <w:rPr>
          <w:rFonts w:ascii="Times New Roman" w:hAnsi="Times New Roman" w:cs="Times New Roman"/>
          <w:b/>
        </w:rPr>
        <w:t xml:space="preserve"> </w:t>
      </w:r>
    </w:p>
    <w:p w:rsidR="00545EC2" w:rsidRDefault="00545EC2" w:rsidP="003E4BA3">
      <w:pPr>
        <w:spacing w:after="0"/>
        <w:rPr>
          <w:rFonts w:ascii="Times New Roman" w:hAnsi="Times New Roman" w:cs="Times New Roman"/>
          <w:b/>
        </w:rPr>
      </w:pPr>
    </w:p>
    <w:p w:rsidR="00967875" w:rsidRPr="00967875" w:rsidRDefault="00967875" w:rsidP="00967875">
      <w:pPr>
        <w:pStyle w:val="NormalWeb"/>
        <w:spacing w:after="160"/>
        <w:rPr>
          <w:rFonts w:ascii="Times New Roman" w:hAnsi="Times New Roman"/>
        </w:rPr>
      </w:pPr>
      <w:r w:rsidRPr="00967875">
        <w:rPr>
          <w:rFonts w:ascii="Times New Roman" w:hAnsi="Times New Roman"/>
        </w:rPr>
        <w:t>Parents,</w:t>
      </w:r>
    </w:p>
    <w:p w:rsidR="00967875" w:rsidRPr="00967875" w:rsidRDefault="00967875" w:rsidP="00967875">
      <w:pPr>
        <w:pStyle w:val="NormalWeb"/>
        <w:spacing w:after="160"/>
        <w:rPr>
          <w:rFonts w:ascii="Times New Roman" w:hAnsi="Times New Roman"/>
        </w:rPr>
      </w:pPr>
      <w:r w:rsidRPr="00967875">
        <w:rPr>
          <w:rFonts w:ascii="Times New Roman" w:hAnsi="Times New Roman"/>
        </w:rPr>
        <w:t>Please be aware that IB En</w:t>
      </w:r>
      <w:r>
        <w:rPr>
          <w:rFonts w:ascii="Times New Roman" w:hAnsi="Times New Roman"/>
        </w:rPr>
        <w:t>glish Language and Literature HL Y1</w:t>
      </w:r>
      <w:r w:rsidRPr="00967875">
        <w:rPr>
          <w:rFonts w:ascii="Times New Roman" w:hAnsi="Times New Roman"/>
        </w:rPr>
        <w:t xml:space="preserve"> will read </w:t>
      </w:r>
      <w:r w:rsidRPr="00967875">
        <w:rPr>
          <w:rStyle w:val="Emphasis"/>
          <w:rFonts w:ascii="Times New Roman" w:hAnsi="Times New Roman"/>
        </w:rPr>
        <w:t xml:space="preserve">Oryx and Crake </w:t>
      </w:r>
      <w:r w:rsidRPr="00967875">
        <w:rPr>
          <w:rFonts w:ascii="Times New Roman" w:hAnsi="Times New Roman"/>
        </w:rPr>
        <w:t>by Margaret Atwood which has explicit language and sexual situations.</w:t>
      </w:r>
    </w:p>
    <w:p w:rsidR="00967875" w:rsidRDefault="00967875" w:rsidP="00967875">
      <w:pPr>
        <w:rPr>
          <w:rFonts w:ascii="Times New Roman" w:hAnsi="Times New Roman" w:cs="Times New Roman"/>
        </w:rPr>
      </w:pPr>
      <w:r w:rsidRPr="006C56E1">
        <w:rPr>
          <w:rFonts w:ascii="Times New Roman" w:hAnsi="Times New Roman" w:cs="Times New Roman"/>
          <w:b/>
          <w:noProof/>
        </w:rPr>
        <w:drawing>
          <wp:anchor distT="0" distB="0" distL="114300" distR="114300" simplePos="0" relativeHeight="251658240" behindDoc="1" locked="0" layoutInCell="1" allowOverlap="1">
            <wp:simplePos x="0" y="0"/>
            <wp:positionH relativeFrom="margin">
              <wp:posOffset>4819650</wp:posOffset>
            </wp:positionH>
            <wp:positionV relativeFrom="paragraph">
              <wp:posOffset>562610</wp:posOffset>
            </wp:positionV>
            <wp:extent cx="2121535" cy="2209800"/>
            <wp:effectExtent l="323850" t="323850" r="316865" b="3238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dy.jpg"/>
                    <pic:cNvPicPr/>
                  </pic:nvPicPr>
                  <pic:blipFill rotWithShape="1">
                    <a:blip r:embed="rId6">
                      <a:extLst>
                        <a:ext uri="{28A0092B-C50C-407E-A947-70E740481C1C}">
                          <a14:useLocalDpi xmlns:a14="http://schemas.microsoft.com/office/drawing/2010/main" val="0"/>
                        </a:ext>
                      </a:extLst>
                    </a:blip>
                    <a:srcRect b="10055"/>
                    <a:stretch/>
                  </pic:blipFill>
                  <pic:spPr bwMode="auto">
                    <a:xfrm>
                      <a:off x="0" y="0"/>
                      <a:ext cx="2121535" cy="22098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Times New Roman" w:hAnsi="Times New Roman" w:cs="Times New Roman"/>
        </w:rPr>
        <w:t>Our goal as IB teachers isn’</w:t>
      </w:r>
      <w:r w:rsidRPr="00967875">
        <w:rPr>
          <w:rFonts w:ascii="Times New Roman" w:hAnsi="Times New Roman" w:cs="Times New Roman"/>
        </w:rPr>
        <w:t xml:space="preserve">t to force beliefs upon your student, but rather challenge him or her to analyze difficult topics in a </w:t>
      </w:r>
      <w:r>
        <w:rPr>
          <w:rFonts w:ascii="Times New Roman" w:hAnsi="Times New Roman" w:cs="Times New Roman"/>
        </w:rPr>
        <w:t>mature fashion. We</w:t>
      </w:r>
      <w:r w:rsidRPr="00967875">
        <w:rPr>
          <w:rFonts w:ascii="Times New Roman" w:hAnsi="Times New Roman" w:cs="Times New Roman"/>
        </w:rPr>
        <w:t xml:space="preserve"> also hope to expose your student to literature and themes that will allow them to gain a greater appreciation for reading.</w:t>
      </w:r>
    </w:p>
    <w:p w:rsidR="00BE526F" w:rsidRDefault="00BE526F">
      <w:pPr>
        <w:rPr>
          <w:rFonts w:ascii="Times New Roman" w:hAnsi="Times New Roman" w:cs="Times New Roman"/>
          <w:b/>
          <w:u w:val="single"/>
        </w:rPr>
      </w:pPr>
    </w:p>
    <w:p w:rsidR="00545EC2" w:rsidRDefault="00545EC2">
      <w:pPr>
        <w:rPr>
          <w:rFonts w:ascii="Times New Roman" w:hAnsi="Times New Roman" w:cs="Times New Roman"/>
          <w:b/>
          <w:u w:val="single"/>
        </w:rPr>
      </w:pPr>
      <w:r w:rsidRPr="001C6E48">
        <w:rPr>
          <w:rFonts w:ascii="Times New Roman" w:hAnsi="Times New Roman" w:cs="Times New Roman"/>
          <w:b/>
          <w:u w:val="single"/>
        </w:rPr>
        <w:t>Required Summer Reading Texts:</w:t>
      </w:r>
    </w:p>
    <w:p w:rsidR="00CC170A" w:rsidRPr="00CC170A" w:rsidRDefault="00B920C9" w:rsidP="00CC170A">
      <w:pPr>
        <w:pStyle w:val="ListParagraph"/>
        <w:numPr>
          <w:ilvl w:val="0"/>
          <w:numId w:val="2"/>
        </w:numPr>
        <w:rPr>
          <w:rFonts w:ascii="Times New Roman" w:hAnsi="Times New Roman" w:cs="Times New Roman"/>
          <w:b/>
          <w:u w:val="single"/>
        </w:rPr>
      </w:pPr>
      <w:r>
        <w:rPr>
          <w:rFonts w:ascii="Times New Roman" w:hAnsi="Times New Roman" w:cs="Times New Roman"/>
          <w:i/>
        </w:rPr>
        <w:t>How to Read Literature Like a Professor</w:t>
      </w:r>
      <w:r w:rsidR="00CC170A">
        <w:rPr>
          <w:rFonts w:ascii="Times New Roman" w:hAnsi="Times New Roman" w:cs="Times New Roman"/>
        </w:rPr>
        <w:t xml:space="preserve">, </w:t>
      </w:r>
      <w:r>
        <w:rPr>
          <w:rFonts w:ascii="Times New Roman" w:hAnsi="Times New Roman" w:cs="Times New Roman"/>
        </w:rPr>
        <w:t>Thomas C. Foster</w:t>
      </w:r>
    </w:p>
    <w:p w:rsidR="00CC170A" w:rsidRDefault="00CC170A" w:rsidP="00CC170A">
      <w:pPr>
        <w:pStyle w:val="ListParagraph"/>
        <w:ind w:left="1440"/>
        <w:rPr>
          <w:rFonts w:ascii="Times New Roman" w:hAnsi="Times New Roman" w:cs="Times New Roman"/>
          <w:b/>
        </w:rPr>
      </w:pPr>
    </w:p>
    <w:p w:rsidR="00CC170A" w:rsidRDefault="00CC170A" w:rsidP="00CC170A">
      <w:pPr>
        <w:pStyle w:val="ListParagraph"/>
        <w:ind w:left="1440"/>
        <w:rPr>
          <w:rFonts w:ascii="Times New Roman" w:hAnsi="Times New Roman" w:cs="Times New Roman"/>
          <w:b/>
        </w:rPr>
      </w:pPr>
      <w:r>
        <w:rPr>
          <w:rFonts w:ascii="Times New Roman" w:hAnsi="Times New Roman" w:cs="Times New Roman"/>
          <w:b/>
        </w:rPr>
        <w:t xml:space="preserve">AND </w:t>
      </w:r>
    </w:p>
    <w:p w:rsidR="00CC170A" w:rsidRPr="00CC170A" w:rsidRDefault="00CC170A" w:rsidP="00CC170A">
      <w:pPr>
        <w:pStyle w:val="ListParagraph"/>
        <w:ind w:left="1440"/>
        <w:rPr>
          <w:rFonts w:ascii="Times New Roman" w:hAnsi="Times New Roman" w:cs="Times New Roman"/>
          <w:b/>
          <w:u w:val="single"/>
        </w:rPr>
      </w:pPr>
    </w:p>
    <w:p w:rsidR="00545EC2" w:rsidRPr="0014087F" w:rsidRDefault="001C6E48" w:rsidP="0014087F">
      <w:pPr>
        <w:pStyle w:val="ListParagraph"/>
        <w:numPr>
          <w:ilvl w:val="0"/>
          <w:numId w:val="2"/>
        </w:numPr>
        <w:rPr>
          <w:rFonts w:ascii="Times New Roman" w:hAnsi="Times New Roman" w:cs="Times New Roman"/>
        </w:rPr>
      </w:pPr>
      <w:r w:rsidRPr="0014087F">
        <w:rPr>
          <w:rFonts w:ascii="Times New Roman" w:hAnsi="Times New Roman" w:cs="Times New Roman"/>
          <w:i/>
        </w:rPr>
        <w:t>Oryx and Crake</w:t>
      </w:r>
      <w:r w:rsidR="00545EC2" w:rsidRPr="0014087F">
        <w:rPr>
          <w:rFonts w:ascii="Times New Roman" w:hAnsi="Times New Roman" w:cs="Times New Roman"/>
          <w:i/>
        </w:rPr>
        <w:t>,</w:t>
      </w:r>
      <w:r w:rsidR="00545EC2" w:rsidRPr="0014087F">
        <w:rPr>
          <w:rFonts w:ascii="Times New Roman" w:hAnsi="Times New Roman" w:cs="Times New Roman"/>
        </w:rPr>
        <w:t xml:space="preserve"> </w:t>
      </w:r>
      <w:r w:rsidRPr="0014087F">
        <w:rPr>
          <w:rFonts w:ascii="Times New Roman" w:hAnsi="Times New Roman" w:cs="Times New Roman"/>
        </w:rPr>
        <w:t>Margaret Atwood</w:t>
      </w:r>
    </w:p>
    <w:p w:rsidR="00967875" w:rsidRDefault="00967875" w:rsidP="0014087F">
      <w:pPr>
        <w:jc w:val="center"/>
        <w:rPr>
          <w:rFonts w:ascii="Times New Roman" w:hAnsi="Times New Roman" w:cs="Times New Roman"/>
          <w:b/>
        </w:rPr>
      </w:pPr>
    </w:p>
    <w:p w:rsidR="0014087F" w:rsidRDefault="0014087F" w:rsidP="0014087F">
      <w:pPr>
        <w:jc w:val="center"/>
        <w:rPr>
          <w:rFonts w:ascii="Times New Roman" w:hAnsi="Times New Roman" w:cs="Times New Roman"/>
          <w:b/>
        </w:rPr>
      </w:pPr>
      <w:r>
        <w:rPr>
          <w:rFonts w:ascii="Times New Roman" w:hAnsi="Times New Roman" w:cs="Times New Roman"/>
          <w:b/>
        </w:rPr>
        <w:t>Assignment</w:t>
      </w:r>
    </w:p>
    <w:p w:rsidR="00CC170A" w:rsidRDefault="001C6E48" w:rsidP="00CC170A">
      <w:pPr>
        <w:rPr>
          <w:rFonts w:ascii="Times New Roman" w:hAnsi="Times New Roman" w:cs="Times New Roman"/>
          <w:b/>
        </w:rPr>
      </w:pPr>
      <w:r w:rsidRPr="0014087F">
        <w:rPr>
          <w:rFonts w:ascii="Times New Roman" w:hAnsi="Times New Roman" w:cs="Times New Roman"/>
          <w:b/>
        </w:rPr>
        <w:t>Part I</w:t>
      </w:r>
      <w:r w:rsidR="00CC170A">
        <w:rPr>
          <w:rFonts w:ascii="Times New Roman" w:hAnsi="Times New Roman" w:cs="Times New Roman"/>
          <w:b/>
        </w:rPr>
        <w:t>:</w:t>
      </w:r>
    </w:p>
    <w:p w:rsidR="00CC170A" w:rsidRDefault="00CC170A" w:rsidP="00CC170A">
      <w:pPr>
        <w:rPr>
          <w:rFonts w:ascii="Times New Roman" w:hAnsi="Times New Roman" w:cs="Times New Roman"/>
        </w:rPr>
      </w:pPr>
      <w:r w:rsidRPr="00CC170A">
        <w:rPr>
          <w:rFonts w:ascii="Times New Roman" w:hAnsi="Times New Roman" w:cs="Times New Roman"/>
        </w:rPr>
        <w:t xml:space="preserve">Despite the totally scary title, </w:t>
      </w:r>
      <w:r w:rsidR="009F6990">
        <w:rPr>
          <w:rFonts w:ascii="Times New Roman" w:hAnsi="Times New Roman" w:cs="Times New Roman"/>
          <w:i/>
        </w:rPr>
        <w:t xml:space="preserve">How to Read Literature </w:t>
      </w:r>
      <w:proofErr w:type="gramStart"/>
      <w:r w:rsidR="009F6990">
        <w:rPr>
          <w:rFonts w:ascii="Times New Roman" w:hAnsi="Times New Roman" w:cs="Times New Roman"/>
          <w:i/>
        </w:rPr>
        <w:t>Like</w:t>
      </w:r>
      <w:proofErr w:type="gramEnd"/>
      <w:r w:rsidR="009F6990">
        <w:rPr>
          <w:rFonts w:ascii="Times New Roman" w:hAnsi="Times New Roman" w:cs="Times New Roman"/>
          <w:i/>
        </w:rPr>
        <w:t xml:space="preserve"> a Professor</w:t>
      </w:r>
      <w:r w:rsidRPr="00CC170A">
        <w:rPr>
          <w:rFonts w:ascii="Times New Roman" w:hAnsi="Times New Roman" w:cs="Times New Roman"/>
        </w:rPr>
        <w:t xml:space="preserve"> will greatly prepare you for the next two years and beyond. We do so much “reading between the lines” in </w:t>
      </w:r>
      <w:r w:rsidR="00D85BDF">
        <w:rPr>
          <w:rFonts w:ascii="Times New Roman" w:hAnsi="Times New Roman" w:cs="Times New Roman"/>
        </w:rPr>
        <w:t>IB English Language and Literature</w:t>
      </w:r>
      <w:r w:rsidRPr="00CC170A">
        <w:rPr>
          <w:rFonts w:ascii="Times New Roman" w:hAnsi="Times New Roman" w:cs="Times New Roman"/>
        </w:rPr>
        <w:t xml:space="preserve">, and you will later appreciate having “put yourself through” this </w:t>
      </w:r>
      <w:r w:rsidR="008F15B9">
        <w:rPr>
          <w:rFonts w:ascii="Times New Roman" w:hAnsi="Times New Roman" w:cs="Times New Roman"/>
        </w:rPr>
        <w:t>reading guide</w:t>
      </w:r>
      <w:r w:rsidRPr="00CC170A">
        <w:rPr>
          <w:rFonts w:ascii="Times New Roman" w:hAnsi="Times New Roman" w:cs="Times New Roman"/>
        </w:rPr>
        <w:t>.</w:t>
      </w:r>
      <w:r>
        <w:rPr>
          <w:rFonts w:ascii="Times New Roman" w:hAnsi="Times New Roman" w:cs="Times New Roman"/>
          <w:b/>
        </w:rPr>
        <w:t xml:space="preserve"> </w:t>
      </w:r>
      <w:r w:rsidRPr="00CC170A">
        <w:rPr>
          <w:rFonts w:ascii="Times New Roman" w:hAnsi="Times New Roman" w:cs="Times New Roman"/>
        </w:rPr>
        <w:t xml:space="preserve">Be sure to begin by reading the </w:t>
      </w:r>
      <w:r w:rsidR="008F15B9">
        <w:rPr>
          <w:rFonts w:ascii="Times New Roman" w:hAnsi="Times New Roman" w:cs="Times New Roman"/>
        </w:rPr>
        <w:t>“</w:t>
      </w:r>
      <w:r w:rsidRPr="00CC170A">
        <w:rPr>
          <w:rFonts w:ascii="Times New Roman" w:hAnsi="Times New Roman" w:cs="Times New Roman"/>
        </w:rPr>
        <w:t>Introduction.</w:t>
      </w:r>
      <w:r w:rsidR="0075287B">
        <w:rPr>
          <w:rFonts w:ascii="Times New Roman" w:hAnsi="Times New Roman" w:cs="Times New Roman"/>
        </w:rPr>
        <w:t>”</w:t>
      </w:r>
    </w:p>
    <w:p w:rsidR="008F15B9" w:rsidRPr="008F15B9" w:rsidRDefault="009F6990" w:rsidP="008F15B9">
      <w:pPr>
        <w:rPr>
          <w:rFonts w:ascii="Times New Roman" w:hAnsi="Times New Roman" w:cs="Times New Roman"/>
        </w:rPr>
      </w:pPr>
      <w:r>
        <w:rPr>
          <w:rFonts w:ascii="Times New Roman" w:hAnsi="Times New Roman" w:cs="Times New Roman"/>
        </w:rPr>
        <w:t>Most of you have already read this work last year…dust it off, pull it out, and be prepared to discuss it in relationship with the three works we’re reading this upcoming school year.</w:t>
      </w:r>
    </w:p>
    <w:p w:rsidR="00CC170A" w:rsidRPr="00CC170A" w:rsidRDefault="00CC170A">
      <w:pPr>
        <w:rPr>
          <w:rFonts w:ascii="Times New Roman" w:hAnsi="Times New Roman" w:cs="Times New Roman"/>
          <w:b/>
        </w:rPr>
      </w:pPr>
      <w:r w:rsidRPr="00CC170A">
        <w:rPr>
          <w:rFonts w:ascii="Times New Roman" w:hAnsi="Times New Roman" w:cs="Times New Roman"/>
          <w:b/>
        </w:rPr>
        <w:t>Part II:</w:t>
      </w:r>
    </w:p>
    <w:p w:rsidR="00545EC2" w:rsidRDefault="00545EC2">
      <w:pPr>
        <w:rPr>
          <w:rFonts w:ascii="Times New Roman" w:hAnsi="Times New Roman" w:cs="Times New Roman"/>
        </w:rPr>
      </w:pPr>
      <w:r>
        <w:rPr>
          <w:rFonts w:ascii="Times New Roman" w:hAnsi="Times New Roman" w:cs="Times New Roman"/>
        </w:rPr>
        <w:t>Using colored tabs</w:t>
      </w:r>
      <w:r w:rsidR="0075287B">
        <w:rPr>
          <w:rFonts w:ascii="Times New Roman" w:hAnsi="Times New Roman" w:cs="Times New Roman"/>
        </w:rPr>
        <w:t xml:space="preserve"> (sticky notes), color-code </w:t>
      </w:r>
      <w:r w:rsidR="0075287B">
        <w:rPr>
          <w:rFonts w:ascii="Times New Roman" w:hAnsi="Times New Roman" w:cs="Times New Roman"/>
          <w:i/>
        </w:rPr>
        <w:t>Oryx and Crake</w:t>
      </w:r>
      <w:r>
        <w:rPr>
          <w:rFonts w:ascii="Times New Roman" w:hAnsi="Times New Roman" w:cs="Times New Roman"/>
        </w:rPr>
        <w:t xml:space="preserve"> as you read, marking moments in </w:t>
      </w:r>
      <w:r w:rsidR="000644B6">
        <w:rPr>
          <w:rFonts w:ascii="Times New Roman" w:hAnsi="Times New Roman" w:cs="Times New Roman"/>
        </w:rPr>
        <w:t>each</w:t>
      </w:r>
      <w:r>
        <w:rPr>
          <w:rFonts w:ascii="Times New Roman" w:hAnsi="Times New Roman" w:cs="Times New Roman"/>
        </w:rPr>
        <w:t xml:space="preserve"> text that reflect the following “big ideas”: </w:t>
      </w:r>
      <w:r w:rsidR="006C56E1">
        <w:rPr>
          <w:rFonts w:ascii="Times New Roman" w:hAnsi="Times New Roman" w:cs="Times New Roman"/>
        </w:rPr>
        <w:t xml:space="preserve"> </w:t>
      </w:r>
      <w:r>
        <w:rPr>
          <w:rFonts w:ascii="Times New Roman" w:hAnsi="Times New Roman" w:cs="Times New Roman"/>
        </w:rPr>
        <w:t>language choices</w:t>
      </w:r>
      <w:r w:rsidR="006C56E1">
        <w:rPr>
          <w:rFonts w:ascii="Times New Roman" w:hAnsi="Times New Roman" w:cs="Times New Roman"/>
        </w:rPr>
        <w:t xml:space="preserve"> and emerging subjects</w:t>
      </w:r>
      <w:r>
        <w:rPr>
          <w:rFonts w:ascii="Times New Roman" w:hAnsi="Times New Roman" w:cs="Times New Roman"/>
        </w:rPr>
        <w:t>.</w:t>
      </w:r>
    </w:p>
    <w:p w:rsidR="00545EC2" w:rsidRDefault="00545EC2">
      <w:pPr>
        <w:rPr>
          <w:rFonts w:ascii="Times New Roman" w:hAnsi="Times New Roman" w:cs="Times New Roman"/>
        </w:rPr>
      </w:pPr>
      <w:r>
        <w:rPr>
          <w:rFonts w:ascii="Times New Roman" w:hAnsi="Times New Roman" w:cs="Times New Roman"/>
        </w:rPr>
        <w:t>Be sure that your tab is placed next to the intended section. Either in the text or on the tab, comment on the significance of the designated</w:t>
      </w:r>
      <w:r w:rsidR="006C56E1">
        <w:rPr>
          <w:rFonts w:ascii="Times New Roman" w:hAnsi="Times New Roman" w:cs="Times New Roman"/>
        </w:rPr>
        <w:t xml:space="preserve"> passage in terms of </w:t>
      </w:r>
      <w:r>
        <w:rPr>
          <w:rFonts w:ascii="Times New Roman" w:hAnsi="Times New Roman" w:cs="Times New Roman"/>
        </w:rPr>
        <w:t>language choice</w:t>
      </w:r>
      <w:r w:rsidR="006C56E1">
        <w:rPr>
          <w:rFonts w:ascii="Times New Roman" w:hAnsi="Times New Roman" w:cs="Times New Roman"/>
        </w:rPr>
        <w:t xml:space="preserve"> and themes</w:t>
      </w:r>
      <w:r>
        <w:rPr>
          <w:rFonts w:ascii="Times New Roman" w:hAnsi="Times New Roman" w:cs="Times New Roman"/>
        </w:rPr>
        <w:t>.</w:t>
      </w:r>
    </w:p>
    <w:p w:rsidR="005C30EC" w:rsidRDefault="005C30EC" w:rsidP="00D953CB">
      <w:pPr>
        <w:rPr>
          <w:rFonts w:ascii="Times New Roman" w:hAnsi="Times New Roman" w:cs="Times New Roman"/>
          <w:b/>
        </w:rPr>
      </w:pPr>
    </w:p>
    <w:p w:rsidR="00D953CB" w:rsidRPr="001C6E48" w:rsidRDefault="00D953CB" w:rsidP="00D953CB">
      <w:pPr>
        <w:rPr>
          <w:rFonts w:ascii="Times New Roman" w:hAnsi="Times New Roman" w:cs="Times New Roman"/>
          <w:b/>
        </w:rPr>
      </w:pPr>
      <w:r w:rsidRPr="001C6E48">
        <w:rPr>
          <w:rFonts w:ascii="Times New Roman" w:hAnsi="Times New Roman" w:cs="Times New Roman"/>
          <w:b/>
        </w:rPr>
        <w:t>Possible language choices</w:t>
      </w:r>
      <w:r w:rsidR="00D85BDF">
        <w:rPr>
          <w:rFonts w:ascii="Times New Roman" w:hAnsi="Times New Roman" w:cs="Times New Roman"/>
          <w:b/>
        </w:rPr>
        <w:t xml:space="preserve"> (Novel)</w:t>
      </w:r>
      <w:r w:rsidRPr="001C6E48">
        <w:rPr>
          <w:rFonts w:ascii="Times New Roman" w:hAnsi="Times New Roman" w:cs="Times New Roman"/>
          <w:b/>
        </w:rPr>
        <w:t>:</w:t>
      </w:r>
    </w:p>
    <w:p w:rsidR="00D953CB" w:rsidRDefault="00D953CB" w:rsidP="00D953CB">
      <w:pPr>
        <w:rPr>
          <w:rFonts w:ascii="Times New Roman" w:hAnsi="Times New Roman" w:cs="Times New Roman"/>
        </w:rPr>
      </w:pPr>
      <w:r>
        <w:rPr>
          <w:rFonts w:ascii="Times New Roman" w:hAnsi="Times New Roman" w:cs="Times New Roman"/>
        </w:rPr>
        <w:t>Figurative language, Imagery, Diction, Details, Syntax, Tone, Allusion, Arrangement, and any other choice that stands out to you.</w:t>
      </w:r>
      <w:r w:rsidR="006D25C5">
        <w:rPr>
          <w:rFonts w:ascii="Times New Roman" w:hAnsi="Times New Roman" w:cs="Times New Roman"/>
        </w:rPr>
        <w:t xml:space="preserve"> </w:t>
      </w:r>
    </w:p>
    <w:p w:rsidR="00D953CB" w:rsidRPr="001C6E48" w:rsidRDefault="00545EC2">
      <w:pPr>
        <w:rPr>
          <w:rFonts w:ascii="Times New Roman" w:hAnsi="Times New Roman" w:cs="Times New Roman"/>
          <w:b/>
        </w:rPr>
      </w:pPr>
      <w:r w:rsidRPr="001C6E48">
        <w:rPr>
          <w:rFonts w:ascii="Times New Roman" w:hAnsi="Times New Roman" w:cs="Times New Roman"/>
          <w:b/>
        </w:rPr>
        <w:t>Possible</w:t>
      </w:r>
      <w:r w:rsidR="0014087F">
        <w:rPr>
          <w:rFonts w:ascii="Times New Roman" w:hAnsi="Times New Roman" w:cs="Times New Roman"/>
          <w:b/>
        </w:rPr>
        <w:t xml:space="preserve"> emerging</w:t>
      </w:r>
      <w:r w:rsidRPr="001C6E48">
        <w:rPr>
          <w:rFonts w:ascii="Times New Roman" w:hAnsi="Times New Roman" w:cs="Times New Roman"/>
          <w:b/>
        </w:rPr>
        <w:t xml:space="preserve"> subjects:</w:t>
      </w:r>
    </w:p>
    <w:tbl>
      <w:tblPr>
        <w:tblStyle w:val="TableGrid"/>
        <w:tblW w:w="0" w:type="auto"/>
        <w:tblLook w:val="04A0" w:firstRow="1" w:lastRow="0" w:firstColumn="1" w:lastColumn="0" w:noHBand="0" w:noVBand="1"/>
      </w:tblPr>
      <w:tblGrid>
        <w:gridCol w:w="9895"/>
      </w:tblGrid>
      <w:tr w:rsidR="00D85BDF" w:rsidTr="00D85BDF">
        <w:tc>
          <w:tcPr>
            <w:tcW w:w="9895" w:type="dxa"/>
          </w:tcPr>
          <w:p w:rsidR="00D85BDF" w:rsidRPr="001C6E48" w:rsidRDefault="00D85BDF" w:rsidP="003E4BA3">
            <w:pPr>
              <w:jc w:val="center"/>
              <w:rPr>
                <w:rFonts w:ascii="Times New Roman" w:hAnsi="Times New Roman" w:cs="Times New Roman"/>
                <w:i/>
              </w:rPr>
            </w:pPr>
            <w:r>
              <w:rPr>
                <w:rFonts w:ascii="Times New Roman" w:hAnsi="Times New Roman" w:cs="Times New Roman"/>
                <w:i/>
              </w:rPr>
              <w:t>Oryx and Crake</w:t>
            </w:r>
          </w:p>
        </w:tc>
      </w:tr>
      <w:tr w:rsidR="00D85BDF" w:rsidTr="00D85BDF">
        <w:trPr>
          <w:trHeight w:val="1866"/>
        </w:trPr>
        <w:tc>
          <w:tcPr>
            <w:tcW w:w="9895" w:type="dxa"/>
          </w:tcPr>
          <w:p w:rsidR="00D85BDF" w:rsidRPr="00545EC2" w:rsidRDefault="00D85BDF" w:rsidP="003E4BA3">
            <w:pPr>
              <w:pStyle w:val="ListParagraph"/>
              <w:numPr>
                <w:ilvl w:val="0"/>
                <w:numId w:val="1"/>
              </w:numPr>
              <w:rPr>
                <w:rFonts w:ascii="Times New Roman" w:hAnsi="Times New Roman" w:cs="Times New Roman"/>
              </w:rPr>
            </w:pPr>
            <w:r>
              <w:rPr>
                <w:rFonts w:ascii="Times New Roman" w:hAnsi="Times New Roman" w:cs="Times New Roman"/>
              </w:rPr>
              <w:t>The importance of language</w:t>
            </w:r>
          </w:p>
          <w:p w:rsidR="00D85BDF" w:rsidRPr="00545EC2" w:rsidRDefault="00D85BDF" w:rsidP="003E4BA3">
            <w:pPr>
              <w:pStyle w:val="ListParagraph"/>
              <w:numPr>
                <w:ilvl w:val="0"/>
                <w:numId w:val="1"/>
              </w:numPr>
              <w:rPr>
                <w:rFonts w:ascii="Times New Roman" w:hAnsi="Times New Roman" w:cs="Times New Roman"/>
              </w:rPr>
            </w:pPr>
            <w:r>
              <w:rPr>
                <w:rFonts w:ascii="Times New Roman" w:hAnsi="Times New Roman" w:cs="Times New Roman"/>
              </w:rPr>
              <w:t>The complexity of human consciousness</w:t>
            </w:r>
          </w:p>
          <w:p w:rsidR="00D85BDF" w:rsidRDefault="00D85BDF" w:rsidP="003E4BA3">
            <w:pPr>
              <w:pStyle w:val="ListParagraph"/>
              <w:numPr>
                <w:ilvl w:val="0"/>
                <w:numId w:val="1"/>
              </w:numPr>
              <w:rPr>
                <w:rFonts w:ascii="Times New Roman" w:hAnsi="Times New Roman" w:cs="Times New Roman"/>
              </w:rPr>
            </w:pPr>
            <w:r>
              <w:rPr>
                <w:rFonts w:ascii="Times New Roman" w:hAnsi="Times New Roman" w:cs="Times New Roman"/>
              </w:rPr>
              <w:t>The sign of corporate power and greed</w:t>
            </w:r>
          </w:p>
          <w:p w:rsidR="00D85BDF" w:rsidRDefault="00D85BDF" w:rsidP="003E4BA3">
            <w:pPr>
              <w:pStyle w:val="ListParagraph"/>
              <w:numPr>
                <w:ilvl w:val="0"/>
                <w:numId w:val="1"/>
              </w:numPr>
              <w:rPr>
                <w:rFonts w:ascii="Times New Roman" w:hAnsi="Times New Roman" w:cs="Times New Roman"/>
              </w:rPr>
            </w:pPr>
            <w:r>
              <w:rPr>
                <w:rFonts w:ascii="Times New Roman" w:hAnsi="Times New Roman" w:cs="Times New Roman"/>
              </w:rPr>
              <w:t>The effects of scientific advancement</w:t>
            </w:r>
          </w:p>
          <w:p w:rsidR="00D85BDF" w:rsidRDefault="00D85BDF" w:rsidP="003E4BA3">
            <w:pPr>
              <w:pStyle w:val="ListParagraph"/>
              <w:numPr>
                <w:ilvl w:val="0"/>
                <w:numId w:val="1"/>
              </w:numPr>
              <w:rPr>
                <w:rFonts w:ascii="Times New Roman" w:hAnsi="Times New Roman" w:cs="Times New Roman"/>
              </w:rPr>
            </w:pPr>
            <w:r>
              <w:rPr>
                <w:rFonts w:ascii="Times New Roman" w:hAnsi="Times New Roman" w:cs="Times New Roman"/>
              </w:rPr>
              <w:t>The State of human relationships</w:t>
            </w:r>
          </w:p>
          <w:p w:rsidR="00D85BDF" w:rsidRPr="00545EC2" w:rsidRDefault="00D85BDF" w:rsidP="003E4BA3">
            <w:pPr>
              <w:pStyle w:val="ListParagraph"/>
              <w:numPr>
                <w:ilvl w:val="0"/>
                <w:numId w:val="1"/>
              </w:numPr>
              <w:rPr>
                <w:rFonts w:ascii="Times New Roman" w:hAnsi="Times New Roman" w:cs="Times New Roman"/>
              </w:rPr>
            </w:pPr>
            <w:r>
              <w:rPr>
                <w:rFonts w:ascii="Times New Roman" w:hAnsi="Times New Roman" w:cs="Times New Roman"/>
              </w:rPr>
              <w:t>Any other emerging messages noted</w:t>
            </w:r>
          </w:p>
        </w:tc>
      </w:tr>
    </w:tbl>
    <w:p w:rsidR="00D85BDF" w:rsidRDefault="00D85BDF">
      <w:pPr>
        <w:rPr>
          <w:rFonts w:ascii="Times New Roman" w:hAnsi="Times New Roman" w:cs="Times New Roman"/>
        </w:rPr>
      </w:pPr>
    </w:p>
    <w:p w:rsidR="0083715E" w:rsidRDefault="006B5E8D" w:rsidP="009B7B22">
      <w:pPr>
        <w:ind w:left="-5"/>
        <w:rPr>
          <w:rFonts w:ascii="Times New Roman" w:hAnsi="Times New Roman" w:cs="Times New Roman"/>
          <w:b/>
        </w:rPr>
      </w:pPr>
      <w:r>
        <w:rPr>
          <w:rFonts w:ascii="Times New Roman" w:hAnsi="Times New Roman" w:cs="Times New Roman"/>
          <w:b/>
        </w:rPr>
        <w:lastRenderedPageBreak/>
        <w:t>Part III:</w:t>
      </w:r>
      <w:r w:rsidR="009B7B22">
        <w:rPr>
          <w:rFonts w:ascii="Times New Roman" w:hAnsi="Times New Roman" w:cs="Times New Roman"/>
          <w:b/>
        </w:rPr>
        <w:t xml:space="preserve"> </w:t>
      </w:r>
    </w:p>
    <w:p w:rsidR="009B7B22" w:rsidRPr="009B7B22" w:rsidRDefault="009B7B22" w:rsidP="009B7B22">
      <w:pPr>
        <w:ind w:left="-5"/>
        <w:rPr>
          <w:rFonts w:ascii="Times New Roman" w:hAnsi="Times New Roman" w:cs="Times New Roman"/>
        </w:rPr>
      </w:pPr>
      <w:r w:rsidRPr="009B7B22">
        <w:rPr>
          <w:rFonts w:ascii="Times New Roman" w:hAnsi="Times New Roman" w:cs="Times New Roman"/>
        </w:rPr>
        <w:t xml:space="preserve">You need to compose </w:t>
      </w:r>
      <w:r w:rsidRPr="009B7B22">
        <w:rPr>
          <w:rFonts w:ascii="Times New Roman" w:hAnsi="Times New Roman" w:cs="Times New Roman"/>
          <w:b/>
        </w:rPr>
        <w:t>one, typed essay</w:t>
      </w:r>
      <w:r w:rsidRPr="009B7B22">
        <w:rPr>
          <w:rFonts w:ascii="Times New Roman" w:hAnsi="Times New Roman" w:cs="Times New Roman"/>
        </w:rPr>
        <w:t xml:space="preserve">. Please limit your response to </w:t>
      </w:r>
      <w:r>
        <w:rPr>
          <w:rFonts w:ascii="Times New Roman" w:hAnsi="Times New Roman" w:cs="Times New Roman"/>
          <w:b/>
          <w:u w:val="single" w:color="000000"/>
        </w:rPr>
        <w:t>4</w:t>
      </w:r>
      <w:r w:rsidRPr="009B7B22">
        <w:rPr>
          <w:rFonts w:ascii="Times New Roman" w:hAnsi="Times New Roman" w:cs="Times New Roman"/>
          <w:b/>
          <w:u w:val="single" w:color="000000"/>
        </w:rPr>
        <w:t>00-</w:t>
      </w:r>
      <w:r>
        <w:rPr>
          <w:rFonts w:ascii="Times New Roman" w:hAnsi="Times New Roman" w:cs="Times New Roman"/>
          <w:b/>
          <w:u w:val="single" w:color="000000"/>
        </w:rPr>
        <w:t>6</w:t>
      </w:r>
      <w:r w:rsidRPr="009B7B22">
        <w:rPr>
          <w:rFonts w:ascii="Times New Roman" w:hAnsi="Times New Roman" w:cs="Times New Roman"/>
          <w:b/>
          <w:u w:val="single" w:color="000000"/>
        </w:rPr>
        <w:t>00 words</w:t>
      </w:r>
      <w:r w:rsidRPr="009B7B22">
        <w:rPr>
          <w:rFonts w:ascii="Times New Roman" w:hAnsi="Times New Roman" w:cs="Times New Roman"/>
        </w:rPr>
        <w:t xml:space="preserve">. Use MLA style and be concise (see http://owl.english.purdue.edu/owl/resource/572/01/). </w:t>
      </w:r>
      <w:r w:rsidRPr="009B7B22">
        <w:rPr>
          <w:rFonts w:ascii="Times New Roman" w:hAnsi="Times New Roman" w:cs="Times New Roman"/>
          <w:b/>
        </w:rPr>
        <w:t>Include your word count in parentheses at the end of the essay.</w:t>
      </w:r>
      <w:r w:rsidRPr="009B7B22">
        <w:rPr>
          <w:rFonts w:ascii="Times New Roman" w:hAnsi="Times New Roman" w:cs="Times New Roman"/>
          <w:b/>
          <w:sz w:val="16"/>
        </w:rPr>
        <w:t xml:space="preserve"> </w:t>
      </w:r>
      <w:r>
        <w:rPr>
          <w:rFonts w:ascii="Times New Roman" w:hAnsi="Times New Roman" w:cs="Times New Roman"/>
          <w:b/>
          <w:sz w:val="16"/>
        </w:rPr>
        <w:t xml:space="preserve"> </w:t>
      </w:r>
      <w:r w:rsidRPr="009B7B22">
        <w:rPr>
          <w:rFonts w:ascii="Times New Roman" w:hAnsi="Times New Roman" w:cs="Times New Roman"/>
        </w:rPr>
        <w:t xml:space="preserve">Formal literary analysis (you </w:t>
      </w:r>
      <w:r w:rsidRPr="009B7B22">
        <w:rPr>
          <w:rFonts w:ascii="Times New Roman" w:hAnsi="Times New Roman" w:cs="Times New Roman"/>
          <w:b/>
          <w:u w:val="single" w:color="000000"/>
        </w:rPr>
        <w:t>may not</w:t>
      </w:r>
      <w:r w:rsidRPr="009B7B22">
        <w:rPr>
          <w:rFonts w:ascii="Times New Roman" w:hAnsi="Times New Roman" w:cs="Times New Roman"/>
        </w:rPr>
        <w:t xml:space="preserve"> use “I”) </w:t>
      </w:r>
    </w:p>
    <w:p w:rsidR="009B7B22" w:rsidRPr="006F1B93" w:rsidRDefault="006F1B93" w:rsidP="009B7B22">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It has been said that history “cannot be unlived, but if faced with courage, need not be lived again.” </w:t>
      </w:r>
      <w:r w:rsidRPr="006F1B93">
        <w:rPr>
          <w:rFonts w:ascii="Times New Roman" w:hAnsi="Times New Roman" w:cs="Times New Roman"/>
          <w:b/>
        </w:rPr>
        <w:t xml:space="preserve">In an essay answer the following question: To what extent does </w:t>
      </w:r>
      <w:r w:rsidRPr="006F1B93">
        <w:rPr>
          <w:rFonts w:ascii="Times New Roman" w:hAnsi="Times New Roman" w:cs="Times New Roman"/>
          <w:b/>
          <w:i/>
        </w:rPr>
        <w:t>Oryx and Crake</w:t>
      </w:r>
      <w:r w:rsidRPr="006F1B93">
        <w:rPr>
          <w:rFonts w:ascii="Times New Roman" w:hAnsi="Times New Roman" w:cs="Times New Roman"/>
          <w:b/>
        </w:rPr>
        <w:t xml:space="preserve"> “face” history in order to ensure that its wrongs “need not be lived again”?</w:t>
      </w:r>
      <w:r w:rsidR="009B7B22" w:rsidRPr="006F1B93">
        <w:rPr>
          <w:rFonts w:ascii="Times New Roman" w:hAnsi="Times New Roman" w:cs="Times New Roman"/>
          <w:b/>
        </w:rPr>
        <w:t xml:space="preserve"> </w:t>
      </w:r>
      <w:r w:rsidRPr="006F1B93">
        <w:rPr>
          <w:rFonts w:ascii="Times New Roman" w:hAnsi="Times New Roman" w:cs="Times New Roman"/>
          <w:b/>
        </w:rPr>
        <w:t>Use evidence from the entire novel.</w:t>
      </w:r>
    </w:p>
    <w:p w:rsidR="009B7B22" w:rsidRDefault="009B7B22" w:rsidP="009B7B22">
      <w:pPr>
        <w:autoSpaceDE w:val="0"/>
        <w:autoSpaceDN w:val="0"/>
        <w:adjustRightInd w:val="0"/>
        <w:spacing w:after="0" w:line="240" w:lineRule="auto"/>
        <w:rPr>
          <w:rFonts w:ascii="Times New Roman" w:hAnsi="Times New Roman" w:cs="Times New Roman"/>
        </w:rPr>
      </w:pPr>
    </w:p>
    <w:p w:rsidR="009B7B22" w:rsidRPr="009B7B22" w:rsidRDefault="009B7B22" w:rsidP="009B7B22">
      <w:pPr>
        <w:autoSpaceDE w:val="0"/>
        <w:autoSpaceDN w:val="0"/>
        <w:adjustRightInd w:val="0"/>
        <w:spacing w:after="0" w:line="240" w:lineRule="auto"/>
        <w:jc w:val="center"/>
        <w:rPr>
          <w:rFonts w:ascii="Times New Roman" w:hAnsi="Times New Roman" w:cs="Times New Roman"/>
          <w:b/>
          <w:sz w:val="36"/>
          <w:szCs w:val="36"/>
        </w:rPr>
      </w:pPr>
      <w:r w:rsidRPr="009B7B22">
        <w:rPr>
          <w:rFonts w:ascii="Times New Roman" w:hAnsi="Times New Roman" w:cs="Times New Roman"/>
          <w:b/>
          <w:sz w:val="36"/>
          <w:szCs w:val="36"/>
        </w:rPr>
        <w:t>OR</w:t>
      </w:r>
    </w:p>
    <w:p w:rsidR="009B7B22" w:rsidRDefault="009B7B22" w:rsidP="009B7B22">
      <w:pPr>
        <w:autoSpaceDE w:val="0"/>
        <w:autoSpaceDN w:val="0"/>
        <w:adjustRightInd w:val="0"/>
        <w:spacing w:after="0" w:line="240" w:lineRule="auto"/>
        <w:rPr>
          <w:rFonts w:ascii="Times New Roman" w:hAnsi="Times New Roman" w:cs="Times New Roman"/>
        </w:rPr>
      </w:pPr>
    </w:p>
    <w:p w:rsidR="009B7B22" w:rsidRPr="009B7B22" w:rsidRDefault="006F1B93" w:rsidP="009B7B2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Characters in works of prose fiction are often running away or escaping from something or someone. </w:t>
      </w:r>
      <w:r w:rsidR="009B7B22" w:rsidRPr="00E724FA">
        <w:rPr>
          <w:rFonts w:ascii="Times New Roman" w:hAnsi="Times New Roman" w:cs="Times New Roman"/>
          <w:b/>
        </w:rPr>
        <w:t>U</w:t>
      </w:r>
      <w:r w:rsidR="00E724FA" w:rsidRPr="00E724FA">
        <w:rPr>
          <w:rFonts w:ascii="Times New Roman" w:hAnsi="Times New Roman" w:cs="Times New Roman"/>
          <w:b/>
        </w:rPr>
        <w:t xml:space="preserve">sing </w:t>
      </w:r>
      <w:r w:rsidR="006D25C5" w:rsidRPr="006D25C5">
        <w:rPr>
          <w:rFonts w:ascii="Times New Roman" w:hAnsi="Times New Roman" w:cs="Times New Roman"/>
          <w:b/>
          <w:i/>
        </w:rPr>
        <w:t>Oryx and Crake</w:t>
      </w:r>
      <w:r w:rsidR="00E724FA" w:rsidRPr="00E724FA">
        <w:rPr>
          <w:rFonts w:ascii="Times New Roman" w:hAnsi="Times New Roman" w:cs="Times New Roman"/>
          <w:b/>
        </w:rPr>
        <w:t xml:space="preserve">, </w:t>
      </w:r>
      <w:r>
        <w:rPr>
          <w:rFonts w:ascii="Times New Roman" w:hAnsi="Times New Roman" w:cs="Times New Roman"/>
          <w:b/>
        </w:rPr>
        <w:t>explain the ways in which such flight is presented, and its significance to the novel. Use evidence from the entire novel.</w:t>
      </w:r>
    </w:p>
    <w:p w:rsidR="006F1B93" w:rsidRDefault="006F1B93">
      <w:pPr>
        <w:rPr>
          <w:rFonts w:ascii="Times New Roman" w:hAnsi="Times New Roman" w:cs="Times New Roman"/>
          <w:b/>
        </w:rPr>
      </w:pPr>
    </w:p>
    <w:p w:rsidR="00D953CB" w:rsidRDefault="00E724FA">
      <w:pPr>
        <w:rPr>
          <w:rFonts w:ascii="Times New Roman" w:hAnsi="Times New Roman" w:cs="Times New Roman"/>
          <w:b/>
        </w:rPr>
      </w:pPr>
      <w:r>
        <w:rPr>
          <w:rFonts w:ascii="Times New Roman" w:hAnsi="Times New Roman" w:cs="Times New Roman"/>
          <w:b/>
        </w:rPr>
        <w:t>P</w:t>
      </w:r>
      <w:r w:rsidR="006B5E8D">
        <w:rPr>
          <w:rFonts w:ascii="Times New Roman" w:hAnsi="Times New Roman" w:cs="Times New Roman"/>
          <w:b/>
        </w:rPr>
        <w:t>art IV</w:t>
      </w:r>
      <w:r w:rsidR="001C6E48" w:rsidRPr="001C6E48">
        <w:rPr>
          <w:rFonts w:ascii="Times New Roman" w:hAnsi="Times New Roman" w:cs="Times New Roman"/>
          <w:b/>
        </w:rPr>
        <w:t>:</w:t>
      </w:r>
      <w:r w:rsidR="00D953CB">
        <w:rPr>
          <w:rFonts w:ascii="Times New Roman" w:hAnsi="Times New Roman" w:cs="Times New Roman"/>
          <w:b/>
        </w:rPr>
        <w:t xml:space="preserve">  </w:t>
      </w:r>
      <w:r w:rsidR="001C6E48" w:rsidRPr="001C6E48">
        <w:rPr>
          <w:rFonts w:ascii="Times New Roman" w:hAnsi="Times New Roman" w:cs="Times New Roman"/>
          <w:b/>
        </w:rPr>
        <w:t>Will be administered in class in August</w:t>
      </w:r>
      <w:r w:rsidR="001C6E48">
        <w:rPr>
          <w:rFonts w:ascii="Times New Roman" w:hAnsi="Times New Roman" w:cs="Times New Roman"/>
          <w:b/>
        </w:rPr>
        <w:t>.</w:t>
      </w:r>
    </w:p>
    <w:p w:rsidR="00E456C3" w:rsidRPr="00E456C3" w:rsidRDefault="00E456C3" w:rsidP="00E456C3">
      <w:pPr>
        <w:spacing w:after="0"/>
        <w:ind w:left="-5"/>
        <w:rPr>
          <w:rFonts w:ascii="Times New Roman" w:hAnsi="Times New Roman" w:cs="Times New Roman"/>
        </w:rPr>
      </w:pPr>
      <w:r w:rsidRPr="00E456C3">
        <w:rPr>
          <w:rFonts w:ascii="Times New Roman" w:hAnsi="Times New Roman" w:cs="Times New Roman"/>
          <w:b/>
          <w:sz w:val="24"/>
          <w:u w:val="single" w:color="000000"/>
        </w:rPr>
        <w:t>Deadlines:</w:t>
      </w:r>
      <w:r w:rsidRPr="00E456C3">
        <w:rPr>
          <w:rFonts w:ascii="Times New Roman" w:hAnsi="Times New Roman" w:cs="Times New Roman"/>
          <w:sz w:val="24"/>
        </w:rPr>
        <w:t xml:space="preserve"> </w:t>
      </w:r>
    </w:p>
    <w:tbl>
      <w:tblPr>
        <w:tblStyle w:val="TableGrid0"/>
        <w:tblW w:w="10320" w:type="dxa"/>
        <w:tblInd w:w="15" w:type="dxa"/>
        <w:tblCellMar>
          <w:top w:w="84" w:type="dxa"/>
          <w:left w:w="153" w:type="dxa"/>
          <w:right w:w="115" w:type="dxa"/>
        </w:tblCellMar>
        <w:tblLook w:val="04A0" w:firstRow="1" w:lastRow="0" w:firstColumn="1" w:lastColumn="0" w:noHBand="0" w:noVBand="1"/>
      </w:tblPr>
      <w:tblGrid>
        <w:gridCol w:w="5160"/>
        <w:gridCol w:w="5160"/>
      </w:tblGrid>
      <w:tr w:rsidR="00E456C3" w:rsidRPr="00E456C3" w:rsidTr="003E4BA3">
        <w:trPr>
          <w:trHeight w:val="1204"/>
        </w:trPr>
        <w:tc>
          <w:tcPr>
            <w:tcW w:w="5160" w:type="dxa"/>
            <w:tcBorders>
              <w:top w:val="single" w:sz="6" w:space="0" w:color="000000"/>
              <w:left w:val="single" w:sz="6" w:space="0" w:color="000000"/>
              <w:bottom w:val="single" w:sz="6" w:space="0" w:color="000000"/>
              <w:right w:val="single" w:sz="6" w:space="0" w:color="000000"/>
            </w:tcBorders>
          </w:tcPr>
          <w:p w:rsidR="00E456C3" w:rsidRPr="00E456C3" w:rsidRDefault="00E456C3" w:rsidP="003E4BA3">
            <w:pPr>
              <w:spacing w:line="259" w:lineRule="auto"/>
              <w:rPr>
                <w:rFonts w:ascii="Times New Roman" w:hAnsi="Times New Roman" w:cs="Times New Roman"/>
              </w:rPr>
            </w:pPr>
            <w:r w:rsidRPr="00E456C3">
              <w:rPr>
                <w:rFonts w:ascii="Times New Roman" w:hAnsi="Times New Roman" w:cs="Times New Roman"/>
              </w:rPr>
              <w:t>Students registered for course by June 30, 2017</w:t>
            </w:r>
          </w:p>
          <w:p w:rsidR="00E456C3" w:rsidRPr="00E456C3" w:rsidRDefault="00E456C3" w:rsidP="00E456C3">
            <w:pPr>
              <w:numPr>
                <w:ilvl w:val="0"/>
                <w:numId w:val="3"/>
              </w:numPr>
              <w:spacing w:line="259" w:lineRule="auto"/>
              <w:ind w:hanging="360"/>
              <w:rPr>
                <w:rFonts w:ascii="Times New Roman" w:hAnsi="Times New Roman" w:cs="Times New Roman"/>
              </w:rPr>
            </w:pPr>
            <w:r w:rsidRPr="00E456C3">
              <w:rPr>
                <w:rFonts w:ascii="Times New Roman" w:hAnsi="Times New Roman" w:cs="Times New Roman"/>
              </w:rPr>
              <w:t xml:space="preserve">Full Credit                 = August 07 or 08 </w:t>
            </w:r>
          </w:p>
          <w:p w:rsidR="00E456C3" w:rsidRPr="00E456C3" w:rsidRDefault="00E456C3" w:rsidP="00E456C3">
            <w:pPr>
              <w:numPr>
                <w:ilvl w:val="0"/>
                <w:numId w:val="3"/>
              </w:numPr>
              <w:spacing w:line="259" w:lineRule="auto"/>
              <w:ind w:hanging="360"/>
              <w:rPr>
                <w:rFonts w:ascii="Times New Roman" w:hAnsi="Times New Roman" w:cs="Times New Roman"/>
              </w:rPr>
            </w:pPr>
            <w:r w:rsidRPr="00E456C3">
              <w:rPr>
                <w:rFonts w:ascii="Times New Roman" w:hAnsi="Times New Roman" w:cs="Times New Roman"/>
              </w:rPr>
              <w:t>Late Credit (-21%)    = August 18</w:t>
            </w:r>
          </w:p>
          <w:p w:rsidR="00E456C3" w:rsidRPr="00E456C3" w:rsidRDefault="00E456C3" w:rsidP="00E456C3">
            <w:pPr>
              <w:numPr>
                <w:ilvl w:val="0"/>
                <w:numId w:val="3"/>
              </w:numPr>
              <w:spacing w:line="259" w:lineRule="auto"/>
              <w:ind w:hanging="360"/>
              <w:rPr>
                <w:rFonts w:ascii="Times New Roman" w:hAnsi="Times New Roman" w:cs="Times New Roman"/>
              </w:rPr>
            </w:pPr>
            <w:r w:rsidRPr="00E456C3">
              <w:rPr>
                <w:rFonts w:ascii="Times New Roman" w:hAnsi="Times New Roman" w:cs="Times New Roman"/>
              </w:rPr>
              <w:t>Not accepted             = After August 18</w:t>
            </w:r>
          </w:p>
        </w:tc>
        <w:tc>
          <w:tcPr>
            <w:tcW w:w="5160" w:type="dxa"/>
            <w:tcBorders>
              <w:top w:val="single" w:sz="6" w:space="0" w:color="000000"/>
              <w:left w:val="single" w:sz="6" w:space="0" w:color="000000"/>
              <w:bottom w:val="single" w:sz="6" w:space="0" w:color="000000"/>
              <w:right w:val="single" w:sz="6" w:space="0" w:color="000000"/>
            </w:tcBorders>
            <w:shd w:val="clear" w:color="auto" w:fill="FFFFFF"/>
          </w:tcPr>
          <w:p w:rsidR="00E456C3" w:rsidRPr="00E456C3" w:rsidRDefault="00E456C3" w:rsidP="003E4BA3">
            <w:pPr>
              <w:spacing w:line="259" w:lineRule="auto"/>
              <w:ind w:left="1"/>
              <w:rPr>
                <w:rFonts w:ascii="Times New Roman" w:hAnsi="Times New Roman" w:cs="Times New Roman"/>
              </w:rPr>
            </w:pPr>
            <w:r w:rsidRPr="00E456C3">
              <w:rPr>
                <w:rFonts w:ascii="Times New Roman" w:hAnsi="Times New Roman" w:cs="Times New Roman"/>
              </w:rPr>
              <w:t xml:space="preserve">Students registered for course after June 30, 2017 </w:t>
            </w:r>
          </w:p>
          <w:p w:rsidR="00E456C3" w:rsidRPr="00E456C3" w:rsidRDefault="00E456C3" w:rsidP="00E456C3">
            <w:pPr>
              <w:numPr>
                <w:ilvl w:val="0"/>
                <w:numId w:val="4"/>
              </w:numPr>
              <w:spacing w:line="259" w:lineRule="auto"/>
              <w:ind w:hanging="360"/>
              <w:rPr>
                <w:rFonts w:ascii="Times New Roman" w:hAnsi="Times New Roman" w:cs="Times New Roman"/>
              </w:rPr>
            </w:pPr>
            <w:r w:rsidRPr="00E456C3">
              <w:rPr>
                <w:rFonts w:ascii="Times New Roman" w:hAnsi="Times New Roman" w:cs="Times New Roman"/>
              </w:rPr>
              <w:t xml:space="preserve">Full Credit                 = August 30 </w:t>
            </w:r>
          </w:p>
          <w:p w:rsidR="00E456C3" w:rsidRPr="00E456C3" w:rsidRDefault="00E456C3" w:rsidP="00E456C3">
            <w:pPr>
              <w:numPr>
                <w:ilvl w:val="0"/>
                <w:numId w:val="4"/>
              </w:numPr>
              <w:spacing w:line="259" w:lineRule="auto"/>
              <w:ind w:hanging="360"/>
              <w:rPr>
                <w:rFonts w:ascii="Times New Roman" w:hAnsi="Times New Roman" w:cs="Times New Roman"/>
              </w:rPr>
            </w:pPr>
            <w:r w:rsidRPr="00E456C3">
              <w:rPr>
                <w:rFonts w:ascii="Times New Roman" w:hAnsi="Times New Roman" w:cs="Times New Roman"/>
              </w:rPr>
              <w:t xml:space="preserve">Late Credit (-21%)    = September 9 </w:t>
            </w:r>
          </w:p>
          <w:p w:rsidR="00E456C3" w:rsidRPr="00E456C3" w:rsidRDefault="00E456C3" w:rsidP="00E456C3">
            <w:pPr>
              <w:numPr>
                <w:ilvl w:val="0"/>
                <w:numId w:val="4"/>
              </w:numPr>
              <w:spacing w:line="259" w:lineRule="auto"/>
              <w:ind w:hanging="360"/>
              <w:rPr>
                <w:rFonts w:ascii="Times New Roman" w:hAnsi="Times New Roman" w:cs="Times New Roman"/>
              </w:rPr>
            </w:pPr>
            <w:r w:rsidRPr="00E456C3">
              <w:rPr>
                <w:rFonts w:ascii="Times New Roman" w:hAnsi="Times New Roman" w:cs="Times New Roman"/>
              </w:rPr>
              <w:t xml:space="preserve">Not accepted             = After September 9 </w:t>
            </w:r>
          </w:p>
        </w:tc>
      </w:tr>
    </w:tbl>
    <w:p w:rsidR="00E456C3" w:rsidRDefault="00E456C3">
      <w:pPr>
        <w:rPr>
          <w:rFonts w:ascii="Times New Roman" w:hAnsi="Times New Roman" w:cs="Times New Roman"/>
          <w:b/>
        </w:rPr>
      </w:pPr>
    </w:p>
    <w:p w:rsidR="008F15B9" w:rsidRDefault="008F15B9">
      <w:pPr>
        <w:rPr>
          <w:rFonts w:ascii="Times New Roman" w:hAnsi="Times New Roman" w:cs="Times New Roman"/>
          <w:b/>
        </w:rPr>
      </w:pPr>
    </w:p>
    <w:p w:rsidR="008F15B9" w:rsidRDefault="00D26317">
      <w:pPr>
        <w:rPr>
          <w:rFonts w:ascii="Times New Roman" w:hAnsi="Times New Roman" w:cs="Times New Roman"/>
          <w:b/>
        </w:rPr>
      </w:pPr>
      <w:r>
        <w:rPr>
          <w:noProof/>
        </w:rPr>
        <w:drawing>
          <wp:inline distT="0" distB="0" distL="0" distR="0" wp14:anchorId="04E37E19" wp14:editId="2C8C248E">
            <wp:extent cx="4181475" cy="390172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85206" cy="3905209"/>
                    </a:xfrm>
                    <a:prstGeom prst="rect">
                      <a:avLst/>
                    </a:prstGeom>
                  </pic:spPr>
                </pic:pic>
              </a:graphicData>
            </a:graphic>
          </wp:inline>
        </w:drawing>
      </w:r>
    </w:p>
    <w:sectPr w:rsidR="008F15B9" w:rsidSect="001C6E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317E0"/>
    <w:multiLevelType w:val="hybridMultilevel"/>
    <w:tmpl w:val="48C4D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92B0538"/>
    <w:multiLevelType w:val="hybridMultilevel"/>
    <w:tmpl w:val="300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C086D"/>
    <w:multiLevelType w:val="hybridMultilevel"/>
    <w:tmpl w:val="CD54C058"/>
    <w:lvl w:ilvl="0" w:tplc="78524FAC">
      <w:start w:val="1"/>
      <w:numFmt w:val="decimal"/>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B5231B2"/>
    <w:multiLevelType w:val="hybridMultilevel"/>
    <w:tmpl w:val="7EA05AC2"/>
    <w:lvl w:ilvl="0" w:tplc="33EA04F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280370">
      <w:start w:val="1"/>
      <w:numFmt w:val="bullet"/>
      <w:lvlText w:val="o"/>
      <w:lvlJc w:val="left"/>
      <w:pPr>
        <w:ind w:left="15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02429B6">
      <w:start w:val="1"/>
      <w:numFmt w:val="bullet"/>
      <w:lvlText w:val="▪"/>
      <w:lvlJc w:val="left"/>
      <w:pPr>
        <w:ind w:left="23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6E0B68">
      <w:start w:val="1"/>
      <w:numFmt w:val="bullet"/>
      <w:lvlText w:val="•"/>
      <w:lvlJc w:val="left"/>
      <w:pPr>
        <w:ind w:left="30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04A86">
      <w:start w:val="1"/>
      <w:numFmt w:val="bullet"/>
      <w:lvlText w:val="o"/>
      <w:lvlJc w:val="left"/>
      <w:pPr>
        <w:ind w:left="37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88D9D0">
      <w:start w:val="1"/>
      <w:numFmt w:val="bullet"/>
      <w:lvlText w:val="▪"/>
      <w:lvlJc w:val="left"/>
      <w:pPr>
        <w:ind w:left="44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D3844FE">
      <w:start w:val="1"/>
      <w:numFmt w:val="bullet"/>
      <w:lvlText w:val="•"/>
      <w:lvlJc w:val="left"/>
      <w:pPr>
        <w:ind w:left="5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F82120">
      <w:start w:val="1"/>
      <w:numFmt w:val="bullet"/>
      <w:lvlText w:val="o"/>
      <w:lvlJc w:val="left"/>
      <w:pPr>
        <w:ind w:left="59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B0F498">
      <w:start w:val="1"/>
      <w:numFmt w:val="bullet"/>
      <w:lvlText w:val="▪"/>
      <w:lvlJc w:val="left"/>
      <w:pPr>
        <w:ind w:left="66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8141290"/>
    <w:multiLevelType w:val="hybridMultilevel"/>
    <w:tmpl w:val="7C320CD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F16C25"/>
    <w:multiLevelType w:val="hybridMultilevel"/>
    <w:tmpl w:val="503090B8"/>
    <w:lvl w:ilvl="0" w:tplc="79C4DAF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ECE1A8">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C23D4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96EDE08">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22A459C">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7284AC">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FABFC4">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6C8058">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6905CBE">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A2D6E0A"/>
    <w:multiLevelType w:val="hybridMultilevel"/>
    <w:tmpl w:val="27D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C2"/>
    <w:rsid w:val="000644B6"/>
    <w:rsid w:val="0014087F"/>
    <w:rsid w:val="0016073F"/>
    <w:rsid w:val="001C5A02"/>
    <w:rsid w:val="001C6E48"/>
    <w:rsid w:val="001D77FE"/>
    <w:rsid w:val="00234DB9"/>
    <w:rsid w:val="002D088F"/>
    <w:rsid w:val="003E4BA3"/>
    <w:rsid w:val="00415FE2"/>
    <w:rsid w:val="00545EC2"/>
    <w:rsid w:val="005C30EC"/>
    <w:rsid w:val="006B5E8D"/>
    <w:rsid w:val="006C56E1"/>
    <w:rsid w:val="006D25C5"/>
    <w:rsid w:val="006F1B93"/>
    <w:rsid w:val="0071232E"/>
    <w:rsid w:val="0075287B"/>
    <w:rsid w:val="0083715E"/>
    <w:rsid w:val="008D1FA8"/>
    <w:rsid w:val="008F15B9"/>
    <w:rsid w:val="008F4DAA"/>
    <w:rsid w:val="009161A9"/>
    <w:rsid w:val="00967875"/>
    <w:rsid w:val="009A4A51"/>
    <w:rsid w:val="009B7B22"/>
    <w:rsid w:val="009C1DB9"/>
    <w:rsid w:val="009F5A6B"/>
    <w:rsid w:val="009F6990"/>
    <w:rsid w:val="00AF229D"/>
    <w:rsid w:val="00B920C9"/>
    <w:rsid w:val="00BE526F"/>
    <w:rsid w:val="00BF727A"/>
    <w:rsid w:val="00CC170A"/>
    <w:rsid w:val="00D0279C"/>
    <w:rsid w:val="00D032D1"/>
    <w:rsid w:val="00D26317"/>
    <w:rsid w:val="00D85BDF"/>
    <w:rsid w:val="00D953CB"/>
    <w:rsid w:val="00E456C3"/>
    <w:rsid w:val="00E724FA"/>
    <w:rsid w:val="00FB0EC5"/>
    <w:rsid w:val="00FC6E94"/>
    <w:rsid w:val="00FD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0E1F9-7DA8-4714-84EF-9D6EDE9A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C6E94"/>
    <w:pPr>
      <w:keepNext/>
      <w:spacing w:after="0" w:line="240" w:lineRule="auto"/>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5EC2"/>
    <w:pPr>
      <w:ind w:left="720"/>
      <w:contextualSpacing/>
    </w:pPr>
  </w:style>
  <w:style w:type="table" w:customStyle="1" w:styleId="TableGrid0">
    <w:name w:val="TableGrid"/>
    <w:rsid w:val="00E456C3"/>
    <w:pPr>
      <w:spacing w:after="0" w:line="240" w:lineRule="auto"/>
    </w:pPr>
    <w:rPr>
      <w:rFonts w:eastAsiaTheme="minorEastAsia"/>
    </w:rPr>
    <w:tblPr>
      <w:tblCellMar>
        <w:top w:w="0" w:type="dxa"/>
        <w:left w:w="0" w:type="dxa"/>
        <w:bottom w:w="0" w:type="dxa"/>
        <w:right w:w="0" w:type="dxa"/>
      </w:tblCellMar>
    </w:tblPr>
  </w:style>
  <w:style w:type="character" w:customStyle="1" w:styleId="Heading1Char">
    <w:name w:val="Heading 1 Char"/>
    <w:basedOn w:val="DefaultParagraphFont"/>
    <w:link w:val="Heading1"/>
    <w:rsid w:val="00FC6E94"/>
    <w:rPr>
      <w:rFonts w:ascii="Times New Roman" w:eastAsia="Times New Roman" w:hAnsi="Times New Roman" w:cs="Times New Roman"/>
      <w:b/>
      <w:bCs/>
      <w:sz w:val="24"/>
      <w:szCs w:val="24"/>
    </w:rPr>
  </w:style>
  <w:style w:type="character" w:customStyle="1" w:styleId="sensecontent1">
    <w:name w:val="sense_content1"/>
    <w:basedOn w:val="DefaultParagraphFont"/>
    <w:rsid w:val="00FC6E94"/>
    <w:rPr>
      <w:rFonts w:ascii="Times New Roman" w:hAnsi="Times New Roman" w:cs="Times New Roman" w:hint="default"/>
      <w:b w:val="0"/>
      <w:bCs w:val="0"/>
    </w:rPr>
  </w:style>
  <w:style w:type="paragraph" w:styleId="BodyTextIndent">
    <w:name w:val="Body Text Indent"/>
    <w:basedOn w:val="Normal"/>
    <w:link w:val="BodyTextIndentChar"/>
    <w:rsid w:val="00FC6E94"/>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C6E94"/>
    <w:rPr>
      <w:rFonts w:ascii="Times New Roman" w:eastAsia="Times New Roman" w:hAnsi="Times New Roman" w:cs="Times New Roman"/>
      <w:sz w:val="24"/>
      <w:szCs w:val="24"/>
    </w:rPr>
  </w:style>
  <w:style w:type="paragraph" w:styleId="NormalWeb">
    <w:name w:val="Normal (Web)"/>
    <w:basedOn w:val="Normal"/>
    <w:next w:val="Normal"/>
    <w:uiPriority w:val="99"/>
    <w:rsid w:val="00FC6E94"/>
    <w:pPr>
      <w:autoSpaceDE w:val="0"/>
      <w:autoSpaceDN w:val="0"/>
      <w:adjustRightInd w:val="0"/>
      <w:spacing w:after="0" w:line="240" w:lineRule="auto"/>
    </w:pPr>
    <w:rPr>
      <w:rFonts w:ascii="Comic Sans MS" w:eastAsia="Times New Roman" w:hAnsi="Comic Sans MS" w:cs="Times New Roman"/>
      <w:sz w:val="24"/>
      <w:szCs w:val="24"/>
    </w:rPr>
  </w:style>
  <w:style w:type="character" w:customStyle="1" w:styleId="apple-converted-space">
    <w:name w:val="apple-converted-space"/>
    <w:rsid w:val="00CC170A"/>
  </w:style>
  <w:style w:type="paragraph" w:styleId="BalloonText">
    <w:name w:val="Balloon Text"/>
    <w:basedOn w:val="Normal"/>
    <w:link w:val="BalloonTextChar"/>
    <w:uiPriority w:val="99"/>
    <w:semiHidden/>
    <w:unhideWhenUsed/>
    <w:rsid w:val="00D953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CB"/>
    <w:rPr>
      <w:rFonts w:ascii="Segoe UI" w:hAnsi="Segoe UI" w:cs="Segoe UI"/>
      <w:sz w:val="18"/>
      <w:szCs w:val="18"/>
    </w:rPr>
  </w:style>
  <w:style w:type="character" w:styleId="Hyperlink">
    <w:name w:val="Hyperlink"/>
    <w:rsid w:val="008F15B9"/>
    <w:rPr>
      <w:color w:val="0000FF"/>
      <w:u w:val="single"/>
    </w:rPr>
  </w:style>
  <w:style w:type="character" w:styleId="Emphasis">
    <w:name w:val="Emphasis"/>
    <w:basedOn w:val="DefaultParagraphFont"/>
    <w:uiPriority w:val="20"/>
    <w:qFormat/>
    <w:rsid w:val="00967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966143">
      <w:bodyDiv w:val="1"/>
      <w:marLeft w:val="0"/>
      <w:marRight w:val="0"/>
      <w:marTop w:val="0"/>
      <w:marBottom w:val="0"/>
      <w:divBdr>
        <w:top w:val="none" w:sz="0" w:space="0" w:color="auto"/>
        <w:left w:val="none" w:sz="0" w:space="0" w:color="auto"/>
        <w:bottom w:val="none" w:sz="0" w:space="0" w:color="auto"/>
        <w:right w:val="none" w:sz="0" w:space="0" w:color="auto"/>
      </w:divBdr>
    </w:div>
    <w:div w:id="1397822834">
      <w:bodyDiv w:val="1"/>
      <w:marLeft w:val="0"/>
      <w:marRight w:val="0"/>
      <w:marTop w:val="0"/>
      <w:marBottom w:val="0"/>
      <w:divBdr>
        <w:top w:val="none" w:sz="0" w:space="0" w:color="auto"/>
        <w:left w:val="none" w:sz="0" w:space="0" w:color="auto"/>
        <w:bottom w:val="none" w:sz="0" w:space="0" w:color="auto"/>
        <w:right w:val="none" w:sz="0" w:space="0" w:color="auto"/>
      </w:divBdr>
    </w:div>
    <w:div w:id="178928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0CDA-3557-4824-A50A-F3B106D9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Gramisha</dc:creator>
  <cp:keywords/>
  <dc:description/>
  <cp:lastModifiedBy>Thorne, Elizabeth C</cp:lastModifiedBy>
  <cp:revision>2</cp:revision>
  <cp:lastPrinted>2018-05-11T15:01:00Z</cp:lastPrinted>
  <dcterms:created xsi:type="dcterms:W3CDTF">2018-05-23T14:24:00Z</dcterms:created>
  <dcterms:modified xsi:type="dcterms:W3CDTF">2018-05-23T14:24:00Z</dcterms:modified>
</cp:coreProperties>
</file>