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E46" w:rsidRPr="009D4E46" w:rsidRDefault="009D4E46" w:rsidP="009D4E46">
      <w:pPr>
        <w:spacing w:before="360" w:after="120" w:line="240" w:lineRule="auto"/>
        <w:jc w:val="center"/>
        <w:outlineLvl w:val="1"/>
        <w:rPr>
          <w:rFonts w:ascii="Proxima Nova" w:eastAsia="Times New Roman" w:hAnsi="Proxima Nova" w:cs="Times New Roman"/>
          <w:b/>
          <w:bCs/>
          <w:color w:val="000000"/>
          <w:sz w:val="44"/>
          <w:szCs w:val="36"/>
        </w:rPr>
      </w:pPr>
      <w:r w:rsidRPr="009D4E46">
        <w:rPr>
          <w:rFonts w:ascii="Proxima Nova" w:eastAsia="Times New Roman" w:hAnsi="Proxima Nova" w:cs="Times New Roman"/>
          <w:b/>
          <w:bCs/>
          <w:color w:val="000000"/>
          <w:sz w:val="44"/>
          <w:szCs w:val="36"/>
        </w:rPr>
        <w:t xml:space="preserve">Command Terms – </w:t>
      </w:r>
    </w:p>
    <w:p w:rsidR="009D4E46" w:rsidRPr="009D4E46" w:rsidRDefault="009D4E46" w:rsidP="009D4E46">
      <w:pPr>
        <w:spacing w:before="360" w:after="120" w:line="240" w:lineRule="auto"/>
        <w:jc w:val="center"/>
        <w:outlineLvl w:val="1"/>
        <w:rPr>
          <w:rFonts w:ascii="Proxima Nova" w:eastAsia="Times New Roman" w:hAnsi="Proxima Nova" w:cs="Times New Roman"/>
          <w:b/>
          <w:bCs/>
          <w:color w:val="000000"/>
          <w:sz w:val="36"/>
          <w:szCs w:val="36"/>
        </w:rPr>
      </w:pPr>
      <w:r w:rsidRPr="009D4E46">
        <w:rPr>
          <w:rFonts w:ascii="Proxima Nova" w:eastAsia="Times New Roman" w:hAnsi="Proxima Nova" w:cs="Times New Roman"/>
          <w:b/>
          <w:bCs/>
          <w:color w:val="000000"/>
          <w:sz w:val="42"/>
          <w:szCs w:val="36"/>
        </w:rPr>
        <w:t>Language and Literature Specific</w:t>
      </w:r>
      <w:r>
        <w:rPr>
          <w:rFonts w:ascii="Proxima Nova" w:eastAsia="Times New Roman" w:hAnsi="Proxima Nova" w:cs="Times New Roman"/>
          <w:b/>
          <w:bCs/>
          <w:color w:val="000000"/>
          <w:sz w:val="36"/>
          <w:szCs w:val="36"/>
        </w:rPr>
        <w:br/>
      </w:r>
    </w:p>
    <w:tbl>
      <w:tblPr>
        <w:tblW w:w="0" w:type="auto"/>
        <w:tblCellMar>
          <w:top w:w="15" w:type="dxa"/>
          <w:left w:w="15" w:type="dxa"/>
          <w:bottom w:w="15" w:type="dxa"/>
          <w:right w:w="15" w:type="dxa"/>
        </w:tblCellMar>
        <w:tblLook w:val="04A0" w:firstRow="1" w:lastRow="0" w:firstColumn="1" w:lastColumn="0" w:noHBand="0" w:noVBand="1"/>
      </w:tblPr>
      <w:tblGrid>
        <w:gridCol w:w="1608"/>
        <w:gridCol w:w="7696"/>
        <w:gridCol w:w="36"/>
      </w:tblGrid>
      <w:tr w:rsidR="009D4E46" w:rsidRPr="009D4E46" w:rsidTr="009D4E46">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Command Term</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Definition</w:t>
            </w:r>
          </w:p>
        </w:tc>
        <w:tc>
          <w:tcPr>
            <w:tcW w:w="0" w:type="auto"/>
            <w:tcBorders>
              <w:top w:val="single" w:sz="8" w:space="0" w:color="000000"/>
              <w:left w:val="single" w:sz="8" w:space="0" w:color="000000"/>
              <w:bottom w:val="single" w:sz="8" w:space="0" w:color="000000"/>
              <w:right w:val="single" w:sz="8" w:space="0" w:color="000000"/>
            </w:tcBorders>
            <w:shd w:val="clear" w:color="auto" w:fill="B7B7B7"/>
          </w:tcPr>
          <w:p w:rsidR="009D4E46" w:rsidRPr="009D4E46" w:rsidRDefault="009D4E46" w:rsidP="009D4E46">
            <w:pPr>
              <w:spacing w:after="0" w:line="240" w:lineRule="auto"/>
              <w:jc w:val="center"/>
              <w:rPr>
                <w:rFonts w:ascii="Arial" w:eastAsia="Times New Roman" w:hAnsi="Arial" w:cs="Arial"/>
                <w:b/>
                <w:bCs/>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Analyz</w:t>
            </w:r>
            <w:r w:rsidRPr="009D4E46">
              <w:rPr>
                <w:rFonts w:ascii="Arial" w:eastAsia="Times New Roman" w:hAnsi="Arial" w:cs="Arial"/>
                <w:b/>
                <w:bCs/>
                <w:color w:val="00000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Break down in order to bring out the essential elements or structure. To identify parts and relationships, and interpret information to reach conclusions.</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Comment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Give a judgment based on a given statement.</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Compare and contrast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Give an account of the similarities and differences between two (or more) items or situations, referring to both (all) of them throughout. In language and literature, this may involve finding and evaluating the significance of similarities and connections between texts and requires the student to make a literary analysis.</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Create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To evolve from one’s own thought or imagination, as a work or an invention.</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Critique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Provide a critical review or commentary, especially when dealing with works of art or literature (cf. Evaluate).</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Discuss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Offer a considered and balanced review that includes a range of arguments, factors or hypotheses. Opinions or conclusions should be presented clearly and supported by appropriate evidence.</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Assess the implications and limitations; make judgments about the ideas, works, solutions or methods in relation to selected criteria.</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Examine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Consider an argument or concept in a way that uncovers the assumptions and interrelationships of the issue.</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Explore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Undertake a systematic process of discovery.</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Identify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Provide an answer from a number of possibilities. Recognize and state briefly a distinguishing fact or feature.</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Interpret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Use knowledge and understanding to recognize trends and draw conclusions from given information.</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Justify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Give valid reasons or evidence to support an answer or conclusion.</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Organiz</w:t>
            </w:r>
            <w:r w:rsidRPr="009D4E46">
              <w:rPr>
                <w:rFonts w:ascii="Arial" w:eastAsia="Times New Roman" w:hAnsi="Arial" w:cs="Arial"/>
                <w:b/>
                <w:bCs/>
                <w:color w:val="00000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Put into a proper or systematic order; give structure to a text.</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Outline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Give a brief account.</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lastRenderedPageBreak/>
              <w:t>Select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Choose from a list or group.</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Summariz</w:t>
            </w:r>
            <w:r w:rsidRPr="009D4E46">
              <w:rPr>
                <w:rFonts w:ascii="Arial" w:eastAsia="Times New Roman" w:hAnsi="Arial" w:cs="Arial"/>
                <w:b/>
                <w:bCs/>
                <w:color w:val="00000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Abstract a general theme or major point(s).</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Synthesiz</w:t>
            </w:r>
            <w:r w:rsidRPr="009D4E46">
              <w:rPr>
                <w:rFonts w:ascii="Arial" w:eastAsia="Times New Roman" w:hAnsi="Arial" w:cs="Arial"/>
                <w:b/>
                <w:bCs/>
                <w:color w:val="00000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Combine different ideas in order to create new understanding.</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r w:rsidR="009D4E46" w:rsidRPr="009D4E46" w:rsidTr="009D4E4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D4E46" w:rsidRPr="009D4E46" w:rsidRDefault="009D4E46" w:rsidP="009D4E46">
            <w:pPr>
              <w:spacing w:after="0" w:line="240" w:lineRule="auto"/>
              <w:jc w:val="center"/>
              <w:rPr>
                <w:rFonts w:ascii="Times New Roman" w:eastAsia="Times New Roman" w:hAnsi="Times New Roman" w:cs="Times New Roman"/>
                <w:sz w:val="24"/>
                <w:szCs w:val="24"/>
              </w:rPr>
            </w:pPr>
            <w:r w:rsidRPr="009D4E46">
              <w:rPr>
                <w:rFonts w:ascii="Arial" w:eastAsia="Times New Roman" w:hAnsi="Arial" w:cs="Arial"/>
                <w:b/>
                <w:bCs/>
                <w:color w:val="000000"/>
              </w:rPr>
              <w:t>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D4E46" w:rsidRPr="009D4E46" w:rsidRDefault="009D4E46" w:rsidP="009D4E46">
            <w:pPr>
              <w:spacing w:after="0" w:line="240" w:lineRule="auto"/>
              <w:rPr>
                <w:rFonts w:ascii="Times New Roman" w:eastAsia="Times New Roman" w:hAnsi="Times New Roman" w:cs="Times New Roman"/>
                <w:sz w:val="24"/>
                <w:szCs w:val="24"/>
              </w:rPr>
            </w:pPr>
            <w:r w:rsidRPr="009D4E46">
              <w:rPr>
                <w:rFonts w:ascii="Arial" w:eastAsia="Times New Roman" w:hAnsi="Arial" w:cs="Arial"/>
                <w:color w:val="000000"/>
              </w:rPr>
              <w:t>Apply knowledge or rules to put theory into practice.</w:t>
            </w:r>
          </w:p>
        </w:tc>
        <w:tc>
          <w:tcPr>
            <w:tcW w:w="0" w:type="auto"/>
            <w:tcBorders>
              <w:top w:val="single" w:sz="8" w:space="0" w:color="000000"/>
              <w:left w:val="single" w:sz="8" w:space="0" w:color="000000"/>
              <w:bottom w:val="single" w:sz="8" w:space="0" w:color="000000"/>
              <w:right w:val="single" w:sz="8" w:space="0" w:color="000000"/>
            </w:tcBorders>
          </w:tcPr>
          <w:p w:rsidR="009D4E46" w:rsidRPr="009D4E46" w:rsidRDefault="009D4E46" w:rsidP="009D4E46">
            <w:pPr>
              <w:spacing w:after="0" w:line="240" w:lineRule="auto"/>
              <w:rPr>
                <w:rFonts w:ascii="Arial" w:eastAsia="Times New Roman" w:hAnsi="Arial" w:cs="Arial"/>
                <w:color w:val="000000"/>
              </w:rPr>
            </w:pPr>
          </w:p>
        </w:tc>
      </w:tr>
    </w:tbl>
    <w:p w:rsidR="00496B70" w:rsidRDefault="00496B70">
      <w:bookmarkStart w:id="0" w:name="_GoBack"/>
      <w:bookmarkEnd w:id="0"/>
    </w:p>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46"/>
    <w:rsid w:val="004666DF"/>
    <w:rsid w:val="00496B70"/>
    <w:rsid w:val="009D4E46"/>
    <w:rsid w:val="00B2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C70FD-DCAD-4B32-BFC1-801B5EFA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4E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4E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4E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6880">
      <w:bodyDiv w:val="1"/>
      <w:marLeft w:val="0"/>
      <w:marRight w:val="0"/>
      <w:marTop w:val="0"/>
      <w:marBottom w:val="0"/>
      <w:divBdr>
        <w:top w:val="none" w:sz="0" w:space="0" w:color="auto"/>
        <w:left w:val="none" w:sz="0" w:space="0" w:color="auto"/>
        <w:bottom w:val="none" w:sz="0" w:space="0" w:color="auto"/>
        <w:right w:val="none" w:sz="0" w:space="0" w:color="auto"/>
      </w:divBdr>
      <w:divsChild>
        <w:div w:id="179247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dcterms:created xsi:type="dcterms:W3CDTF">2018-07-26T07:29:00Z</dcterms:created>
  <dcterms:modified xsi:type="dcterms:W3CDTF">2018-07-26T07:31:00Z</dcterms:modified>
</cp:coreProperties>
</file>